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3680"/>
      </w:tblGrid>
      <w:tr w:rsidR="00D0222C" w:rsidRPr="0035412F" w14:paraId="4F284BD5" w14:textId="77777777" w:rsidTr="00DD3A68">
        <w:trPr>
          <w:trHeight w:val="1360"/>
        </w:trPr>
        <w:tc>
          <w:tcPr>
            <w:tcW w:w="9062" w:type="dxa"/>
            <w:gridSpan w:val="2"/>
            <w:vAlign w:val="center"/>
          </w:tcPr>
          <w:p w14:paraId="7B002214" w14:textId="77777777" w:rsidR="00D0222C" w:rsidRPr="0035412F" w:rsidRDefault="00D0222C" w:rsidP="00D4644A">
            <w:pPr>
              <w:jc w:val="center"/>
              <w:rPr>
                <w:sz w:val="24"/>
                <w:szCs w:val="32"/>
              </w:rPr>
            </w:pPr>
            <w:r w:rsidRPr="0035412F">
              <w:rPr>
                <w:b/>
                <w:sz w:val="36"/>
                <w:szCs w:val="36"/>
              </w:rPr>
              <w:br w:type="page"/>
            </w:r>
            <w:r w:rsidRPr="0035412F">
              <w:rPr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149E0D29" wp14:editId="0E6B9652">
                  <wp:simplePos x="0" y="0"/>
                  <wp:positionH relativeFrom="column">
                    <wp:posOffset>1818005</wp:posOffset>
                  </wp:positionH>
                  <wp:positionV relativeFrom="paragraph">
                    <wp:posOffset>-218440</wp:posOffset>
                  </wp:positionV>
                  <wp:extent cx="2086610" cy="836295"/>
                  <wp:effectExtent l="19050" t="0" r="7620" b="0"/>
                  <wp:wrapTight wrapText="bothSides">
                    <wp:wrapPolygon edited="0">
                      <wp:start x="-197" y="0"/>
                      <wp:lineTo x="-197" y="21141"/>
                      <wp:lineTo x="21679" y="21141"/>
                      <wp:lineTo x="21679" y="0"/>
                      <wp:lineTo x="-197" y="0"/>
                    </wp:wrapPolygon>
                  </wp:wrapTight>
                  <wp:docPr id="2" name="obrázek 3" descr="bre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bre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610" cy="836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222C" w:rsidRPr="0035412F" w14:paraId="790BFBDC" w14:textId="77777777" w:rsidTr="00DD3A68">
        <w:trPr>
          <w:trHeight w:val="592"/>
        </w:trPr>
        <w:tc>
          <w:tcPr>
            <w:tcW w:w="9062" w:type="dxa"/>
            <w:gridSpan w:val="2"/>
            <w:vAlign w:val="bottom"/>
          </w:tcPr>
          <w:p w14:paraId="57F1F9E0" w14:textId="77777777" w:rsidR="00D0222C" w:rsidRPr="0035412F" w:rsidRDefault="00D55C50" w:rsidP="008B3AD2">
            <w:pPr>
              <w:spacing w:line="240" w:lineRule="auto"/>
              <w:jc w:val="left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D.1.4.1 Technologie</w:t>
            </w:r>
          </w:p>
        </w:tc>
      </w:tr>
      <w:tr w:rsidR="00D0222C" w:rsidRPr="0035412F" w14:paraId="7437D4C9" w14:textId="77777777" w:rsidTr="00DD3A68">
        <w:trPr>
          <w:trHeight w:val="513"/>
        </w:trPr>
        <w:tc>
          <w:tcPr>
            <w:tcW w:w="9062" w:type="dxa"/>
            <w:gridSpan w:val="2"/>
            <w:vAlign w:val="bottom"/>
          </w:tcPr>
          <w:p w14:paraId="5BCA1FEE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Stavba:</w:t>
            </w:r>
          </w:p>
        </w:tc>
      </w:tr>
      <w:tr w:rsidR="00D0222C" w:rsidRPr="0035412F" w14:paraId="00B955CE" w14:textId="77777777" w:rsidTr="00DD3A68">
        <w:trPr>
          <w:trHeight w:val="546"/>
        </w:trPr>
        <w:tc>
          <w:tcPr>
            <w:tcW w:w="9062" w:type="dxa"/>
            <w:gridSpan w:val="2"/>
            <w:shd w:val="clear" w:color="auto" w:fill="auto"/>
          </w:tcPr>
          <w:p w14:paraId="1CEB0F5E" w14:textId="77777777" w:rsidR="009C3B10" w:rsidRPr="0035412F" w:rsidRDefault="00CA4D67" w:rsidP="00354730">
            <w:pPr>
              <w:spacing w:line="240" w:lineRule="auto"/>
              <w:rPr>
                <w:sz w:val="36"/>
                <w:szCs w:val="36"/>
              </w:rPr>
            </w:pPr>
            <w:bookmarkStart w:id="0" w:name="_Hlk134106675"/>
            <w:r w:rsidRPr="0035412F">
              <w:rPr>
                <w:sz w:val="36"/>
                <w:szCs w:val="36"/>
              </w:rPr>
              <w:t>Zderadova</w:t>
            </w:r>
            <w:r w:rsidR="001011CD" w:rsidRPr="0035412F">
              <w:rPr>
                <w:sz w:val="36"/>
                <w:szCs w:val="36"/>
              </w:rPr>
              <w:t xml:space="preserve"> 5 – V</w:t>
            </w:r>
            <w:r w:rsidR="0051276E">
              <w:rPr>
                <w:sz w:val="36"/>
                <w:szCs w:val="36"/>
              </w:rPr>
              <w:t xml:space="preserve">ýměníková stanice </w:t>
            </w:r>
            <w:r w:rsidR="001011CD" w:rsidRPr="0035412F">
              <w:rPr>
                <w:sz w:val="36"/>
                <w:szCs w:val="36"/>
              </w:rPr>
              <w:t xml:space="preserve">– </w:t>
            </w:r>
            <w:r w:rsidR="0051276E">
              <w:rPr>
                <w:sz w:val="36"/>
                <w:szCs w:val="36"/>
              </w:rPr>
              <w:t>změna parního ohřevu za horkovodní</w:t>
            </w:r>
            <w:bookmarkEnd w:id="0"/>
            <w:r w:rsidR="0051276E">
              <w:rPr>
                <w:sz w:val="36"/>
                <w:szCs w:val="36"/>
              </w:rPr>
              <w:t>.</w:t>
            </w:r>
          </w:p>
        </w:tc>
      </w:tr>
      <w:tr w:rsidR="00D55C50" w:rsidRPr="0035412F" w14:paraId="40D241C3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11D6C57" w14:textId="77777777" w:rsidR="00D55C50" w:rsidRPr="0035412F" w:rsidRDefault="00D55C50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Generální projektant</w:t>
            </w:r>
          </w:p>
        </w:tc>
      </w:tr>
      <w:tr w:rsidR="00D55C50" w:rsidRPr="0035412F" w14:paraId="7D8B3425" w14:textId="77777777" w:rsidTr="00DD3A68">
        <w:trPr>
          <w:trHeight w:val="489"/>
        </w:trPr>
        <w:tc>
          <w:tcPr>
            <w:tcW w:w="5382" w:type="dxa"/>
            <w:vAlign w:val="bottom"/>
          </w:tcPr>
          <w:p w14:paraId="5D31BA51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BRES</w:t>
            </w:r>
            <w:r w:rsidR="00D55C50" w:rsidRPr="0035412F">
              <w:rPr>
                <w:sz w:val="36"/>
                <w:szCs w:val="36"/>
              </w:rPr>
              <w:t>, spol. s r.o.</w:t>
            </w:r>
          </w:p>
          <w:p w14:paraId="57C5A584" w14:textId="77777777" w:rsidR="0051276E" w:rsidRDefault="0051276E" w:rsidP="00D55C50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</w:p>
          <w:p w14:paraId="546BAEF7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614</w:t>
            </w:r>
            <w:r w:rsidR="00D55C50" w:rsidRPr="0035412F">
              <w:rPr>
                <w:sz w:val="36"/>
                <w:szCs w:val="36"/>
              </w:rPr>
              <w:t xml:space="preserve"> 00 Brno</w:t>
            </w:r>
          </w:p>
        </w:tc>
        <w:tc>
          <w:tcPr>
            <w:tcW w:w="3680" w:type="dxa"/>
            <w:vAlign w:val="center"/>
          </w:tcPr>
          <w:p w14:paraId="422416CB" w14:textId="77777777" w:rsidR="00D55C50" w:rsidRPr="0035412F" w:rsidRDefault="00D55C50" w:rsidP="00BF1683">
            <w:pPr>
              <w:spacing w:line="240" w:lineRule="auto"/>
              <w:jc w:val="right"/>
              <w:rPr>
                <w:sz w:val="24"/>
                <w:szCs w:val="32"/>
              </w:rPr>
            </w:pPr>
          </w:p>
        </w:tc>
      </w:tr>
      <w:tr w:rsidR="00D0222C" w:rsidRPr="0035412F" w14:paraId="5753262B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05C7DCE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Zadavatel</w:t>
            </w:r>
          </w:p>
        </w:tc>
      </w:tr>
      <w:tr w:rsidR="00D0222C" w:rsidRPr="0035412F" w14:paraId="2095D826" w14:textId="77777777" w:rsidTr="00DD3A68">
        <w:trPr>
          <w:trHeight w:val="375"/>
        </w:trPr>
        <w:tc>
          <w:tcPr>
            <w:tcW w:w="9062" w:type="dxa"/>
            <w:gridSpan w:val="2"/>
          </w:tcPr>
          <w:p w14:paraId="2BEC33C3" w14:textId="77777777" w:rsidR="009C3B10" w:rsidRPr="0035412F" w:rsidRDefault="001011CD" w:rsidP="00D0222C">
            <w:pPr>
              <w:spacing w:line="240" w:lineRule="auto"/>
              <w:rPr>
                <w:sz w:val="36"/>
                <w:szCs w:val="36"/>
              </w:rPr>
            </w:pPr>
            <w:bookmarkStart w:id="1" w:name="_Hlk134106761"/>
            <w:r w:rsidRPr="0035412F">
              <w:rPr>
                <w:sz w:val="36"/>
                <w:szCs w:val="36"/>
              </w:rPr>
              <w:t>Magistrát města Brna, odbor správy majetku</w:t>
            </w:r>
          </w:p>
          <w:p w14:paraId="1F8A8826" w14:textId="77777777" w:rsidR="00D0222C" w:rsidRPr="0035412F" w:rsidRDefault="001011CD" w:rsidP="00DD3A68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Husova 3</w:t>
            </w:r>
            <w:r w:rsidR="00DD3A68">
              <w:rPr>
                <w:sz w:val="36"/>
                <w:szCs w:val="36"/>
              </w:rPr>
              <w:t xml:space="preserve">, </w:t>
            </w:r>
            <w:r w:rsidR="00D55C50" w:rsidRPr="0035412F">
              <w:rPr>
                <w:sz w:val="36"/>
                <w:szCs w:val="36"/>
              </w:rPr>
              <w:t>6</w:t>
            </w:r>
            <w:r w:rsidRPr="0035412F">
              <w:rPr>
                <w:sz w:val="36"/>
                <w:szCs w:val="36"/>
              </w:rPr>
              <w:t>01</w:t>
            </w:r>
            <w:r w:rsidR="00D55C50" w:rsidRPr="0035412F">
              <w:rPr>
                <w:sz w:val="36"/>
                <w:szCs w:val="36"/>
              </w:rPr>
              <w:t xml:space="preserve"> 6</w:t>
            </w:r>
            <w:r w:rsidRPr="0035412F">
              <w:rPr>
                <w:sz w:val="36"/>
                <w:szCs w:val="36"/>
              </w:rPr>
              <w:t>7</w:t>
            </w:r>
            <w:r w:rsidR="00D55C50" w:rsidRPr="0035412F">
              <w:rPr>
                <w:sz w:val="36"/>
                <w:szCs w:val="36"/>
              </w:rPr>
              <w:t xml:space="preserve"> Brn</w:t>
            </w:r>
            <w:r w:rsidRPr="0035412F">
              <w:rPr>
                <w:sz w:val="36"/>
                <w:szCs w:val="36"/>
              </w:rPr>
              <w:t>o</w:t>
            </w:r>
            <w:bookmarkEnd w:id="1"/>
          </w:p>
        </w:tc>
      </w:tr>
      <w:tr w:rsidR="00D0222C" w:rsidRPr="0035412F" w14:paraId="720BEB68" w14:textId="77777777" w:rsidTr="00DD3A68">
        <w:trPr>
          <w:trHeight w:val="858"/>
        </w:trPr>
        <w:tc>
          <w:tcPr>
            <w:tcW w:w="9062" w:type="dxa"/>
            <w:gridSpan w:val="2"/>
            <w:vAlign w:val="bottom"/>
          </w:tcPr>
          <w:p w14:paraId="2F91E21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Stupeň:</w:t>
            </w:r>
          </w:p>
          <w:p w14:paraId="0A9ADC8E" w14:textId="54AE1E90" w:rsidR="00D0222C" w:rsidRPr="0035412F" w:rsidRDefault="00DD3A68" w:rsidP="00D55C50">
            <w:pPr>
              <w:spacing w:line="240" w:lineRule="auto"/>
              <w:rPr>
                <w:sz w:val="24"/>
                <w:szCs w:val="32"/>
              </w:rPr>
            </w:pPr>
            <w:r>
              <w:rPr>
                <w:sz w:val="36"/>
                <w:szCs w:val="32"/>
              </w:rPr>
              <w:t>DP</w:t>
            </w:r>
            <w:r w:rsidR="0079377B">
              <w:rPr>
                <w:sz w:val="36"/>
                <w:szCs w:val="32"/>
              </w:rPr>
              <w:t>S</w:t>
            </w:r>
          </w:p>
        </w:tc>
      </w:tr>
      <w:tr w:rsidR="00D0222C" w:rsidRPr="0035412F" w14:paraId="5BA7C618" w14:textId="77777777" w:rsidTr="00DD3A68">
        <w:trPr>
          <w:trHeight w:val="463"/>
        </w:trPr>
        <w:tc>
          <w:tcPr>
            <w:tcW w:w="9062" w:type="dxa"/>
            <w:gridSpan w:val="2"/>
            <w:vAlign w:val="bottom"/>
          </w:tcPr>
          <w:p w14:paraId="4E52DAF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Zodpovědný projektant:</w:t>
            </w:r>
          </w:p>
        </w:tc>
      </w:tr>
      <w:tr w:rsidR="00D0222C" w:rsidRPr="0035412F" w14:paraId="70742E29" w14:textId="77777777" w:rsidTr="00DD3A68">
        <w:trPr>
          <w:trHeight w:val="742"/>
        </w:trPr>
        <w:tc>
          <w:tcPr>
            <w:tcW w:w="9062" w:type="dxa"/>
            <w:gridSpan w:val="2"/>
            <w:vAlign w:val="center"/>
          </w:tcPr>
          <w:p w14:paraId="4E676AA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 xml:space="preserve">Ing. Jiří </w:t>
            </w:r>
            <w:proofErr w:type="spellStart"/>
            <w:r w:rsidRPr="0035412F">
              <w:rPr>
                <w:sz w:val="36"/>
                <w:szCs w:val="32"/>
              </w:rPr>
              <w:t>Reitknecht</w:t>
            </w:r>
            <w:proofErr w:type="spellEnd"/>
          </w:p>
        </w:tc>
      </w:tr>
      <w:tr w:rsidR="00D0222C" w:rsidRPr="0035412F" w14:paraId="72FE4AB3" w14:textId="77777777" w:rsidTr="00DD3A68">
        <w:trPr>
          <w:trHeight w:val="375"/>
        </w:trPr>
        <w:tc>
          <w:tcPr>
            <w:tcW w:w="9062" w:type="dxa"/>
            <w:gridSpan w:val="2"/>
            <w:vAlign w:val="bottom"/>
          </w:tcPr>
          <w:p w14:paraId="341BC76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Vypracoval:</w:t>
            </w:r>
          </w:p>
          <w:p w14:paraId="28BD21C5" w14:textId="77777777" w:rsidR="00D0222C" w:rsidRPr="0035412F" w:rsidRDefault="00D0222C" w:rsidP="00D0222C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 xml:space="preserve">Ing. </w:t>
            </w:r>
            <w:r w:rsidR="001011CD" w:rsidRPr="0035412F">
              <w:rPr>
                <w:sz w:val="36"/>
                <w:szCs w:val="36"/>
              </w:rPr>
              <w:t>Petr</w:t>
            </w:r>
            <w:r w:rsidR="00C6728D" w:rsidRPr="0035412F">
              <w:rPr>
                <w:sz w:val="36"/>
                <w:szCs w:val="36"/>
              </w:rPr>
              <w:t xml:space="preserve"> </w:t>
            </w:r>
            <w:r w:rsidR="001011CD" w:rsidRPr="0035412F">
              <w:rPr>
                <w:sz w:val="36"/>
                <w:szCs w:val="36"/>
              </w:rPr>
              <w:t>Voda</w:t>
            </w:r>
          </w:p>
          <w:p w14:paraId="7AC53F41" w14:textId="77777777" w:rsidR="00D55C50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Bres spol. s r.o.</w:t>
            </w:r>
          </w:p>
          <w:p w14:paraId="7C18A5C2" w14:textId="77777777" w:rsidR="00D0222C" w:rsidRPr="0035412F" w:rsidRDefault="00D55C50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  <w:r w:rsidR="00D0222C" w:rsidRPr="0035412F">
              <w:rPr>
                <w:sz w:val="36"/>
                <w:szCs w:val="32"/>
              </w:rPr>
              <w:t>, 614 00 Brno</w:t>
            </w:r>
          </w:p>
          <w:p w14:paraId="589BFB23" w14:textId="77777777" w:rsidR="00D0222C" w:rsidRPr="0035412F" w:rsidRDefault="00D55C50" w:rsidP="00C6728D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01/2023</w:t>
            </w:r>
          </w:p>
        </w:tc>
      </w:tr>
    </w:tbl>
    <w:p w14:paraId="20849ED4" w14:textId="77777777" w:rsidR="00D55C50" w:rsidRPr="0035412F" w:rsidRDefault="00D55C50" w:rsidP="00C6728D">
      <w:pPr>
        <w:spacing w:before="0" w:after="0" w:line="240" w:lineRule="auto"/>
        <w:jc w:val="left"/>
        <w:rPr>
          <w:b/>
          <w:sz w:val="36"/>
          <w:szCs w:val="36"/>
        </w:rPr>
      </w:pPr>
    </w:p>
    <w:p w14:paraId="1ACDF0C7" w14:textId="77777777" w:rsidR="00593146" w:rsidRPr="0035412F" w:rsidRDefault="00905566" w:rsidP="00C6728D">
      <w:pPr>
        <w:spacing w:before="0" w:after="0" w:line="240" w:lineRule="auto"/>
        <w:jc w:val="left"/>
        <w:rPr>
          <w:b/>
          <w:sz w:val="36"/>
          <w:szCs w:val="36"/>
        </w:rPr>
      </w:pPr>
      <w:r w:rsidRPr="0035412F">
        <w:rPr>
          <w:b/>
          <w:sz w:val="36"/>
          <w:szCs w:val="36"/>
        </w:rPr>
        <w:t>OBSAH</w:t>
      </w:r>
    </w:p>
    <w:p w14:paraId="699AB9E3" w14:textId="78DA2282" w:rsidR="00DD3A68" w:rsidRDefault="00F52375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 w:rsidRPr="0035412F">
        <w:rPr>
          <w:rFonts w:eastAsia="Times New Roman"/>
          <w:b/>
          <w:sz w:val="48"/>
          <w:szCs w:val="32"/>
          <w:highlight w:val="yellow"/>
        </w:rPr>
        <w:fldChar w:fldCharType="begin"/>
      </w:r>
      <w:r w:rsidR="00D413A6" w:rsidRPr="0035412F">
        <w:rPr>
          <w:rFonts w:eastAsia="Times New Roman"/>
          <w:b/>
          <w:sz w:val="48"/>
          <w:szCs w:val="32"/>
          <w:highlight w:val="yellow"/>
        </w:rPr>
        <w:instrText xml:space="preserve"> TOC \o "1-3" \u </w:instrText>
      </w:r>
      <w:r w:rsidRPr="0035412F">
        <w:rPr>
          <w:rFonts w:eastAsia="Times New Roman"/>
          <w:b/>
          <w:sz w:val="48"/>
          <w:szCs w:val="32"/>
          <w:highlight w:val="yellow"/>
        </w:rPr>
        <w:fldChar w:fldCharType="separate"/>
      </w:r>
      <w:r w:rsidR="00DD3A68">
        <w:rPr>
          <w:noProof/>
        </w:rPr>
        <w:t>1.</w:t>
      </w:r>
      <w:r w:rsidR="00DD3A68"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 w:rsidR="00DD3A68">
        <w:rPr>
          <w:noProof/>
        </w:rPr>
        <w:t>IDENTIFIKAČNÍ ÚDAJE STAVBY</w:t>
      </w:r>
      <w:r w:rsidR="00DD3A68">
        <w:rPr>
          <w:noProof/>
        </w:rPr>
        <w:tab/>
      </w:r>
      <w:r w:rsidR="00DD3A68">
        <w:rPr>
          <w:noProof/>
        </w:rPr>
        <w:fldChar w:fldCharType="begin"/>
      </w:r>
      <w:r w:rsidR="00DD3A68">
        <w:rPr>
          <w:noProof/>
        </w:rPr>
        <w:instrText xml:space="preserve"> PAGEREF _Toc134191176 \h </w:instrText>
      </w:r>
      <w:r w:rsidR="00DD3A68">
        <w:rPr>
          <w:noProof/>
        </w:rPr>
      </w:r>
      <w:r w:rsidR="00DD3A68">
        <w:rPr>
          <w:noProof/>
        </w:rPr>
        <w:fldChar w:fldCharType="separate"/>
      </w:r>
      <w:r w:rsidR="00DB2096">
        <w:rPr>
          <w:noProof/>
        </w:rPr>
        <w:t>3</w:t>
      </w:r>
      <w:r w:rsidR="00DD3A68">
        <w:rPr>
          <w:noProof/>
        </w:rPr>
        <w:fldChar w:fldCharType="end"/>
      </w:r>
    </w:p>
    <w:p w14:paraId="6FDA311F" w14:textId="156804AD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_Toc134191177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4</w:t>
      </w:r>
      <w:r>
        <w:rPr>
          <w:noProof/>
        </w:rPr>
        <w:fldChar w:fldCharType="end"/>
      </w:r>
    </w:p>
    <w:p w14:paraId="209B758A" w14:textId="4D9F765C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Předmět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_Toc134191178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4</w:t>
      </w:r>
      <w:r>
        <w:rPr>
          <w:noProof/>
        </w:rPr>
        <w:fldChar w:fldCharType="end"/>
      </w:r>
    </w:p>
    <w:p w14:paraId="06F8EB9B" w14:textId="218673A4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Podklady pro zpracování PD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_Toc134191179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4</w:t>
      </w:r>
      <w:r>
        <w:rPr>
          <w:noProof/>
        </w:rPr>
        <w:fldChar w:fldCharType="end"/>
      </w:r>
    </w:p>
    <w:p w14:paraId="16733CD4" w14:textId="624A8461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Stávající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_Toc134191180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4</w:t>
      </w:r>
      <w:r>
        <w:rPr>
          <w:noProof/>
        </w:rPr>
        <w:fldChar w:fldCharType="end"/>
      </w:r>
    </w:p>
    <w:p w14:paraId="5DF1483C" w14:textId="30A4AC33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Vyměníková stanice horkovodní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_Toc134191181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5</w:t>
      </w:r>
      <w:r>
        <w:rPr>
          <w:noProof/>
        </w:rPr>
        <w:fldChar w:fldCharType="end"/>
      </w:r>
    </w:p>
    <w:p w14:paraId="0C6D20FC" w14:textId="0FF2EE97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Parametry topné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_Toc134191182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5</w:t>
      </w:r>
      <w:r>
        <w:rPr>
          <w:noProof/>
        </w:rPr>
        <w:fldChar w:fldCharType="end"/>
      </w:r>
    </w:p>
    <w:p w14:paraId="51970856" w14:textId="25CBBCB6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Požadavky na výměníkovou stanici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_Toc134191183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5</w:t>
      </w:r>
      <w:r>
        <w:rPr>
          <w:noProof/>
        </w:rPr>
        <w:fldChar w:fldCharType="end"/>
      </w:r>
    </w:p>
    <w:p w14:paraId="2A27AC33" w14:textId="42E02433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primární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_Toc134191184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5</w:t>
      </w:r>
      <w:r>
        <w:rPr>
          <w:noProof/>
        </w:rPr>
        <w:fldChar w:fldCharType="end"/>
      </w:r>
    </w:p>
    <w:p w14:paraId="4F05FC04" w14:textId="5652207D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sekundární 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_Toc134191185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6</w:t>
      </w:r>
      <w:r>
        <w:rPr>
          <w:noProof/>
        </w:rPr>
        <w:fldChar w:fldCharType="end"/>
      </w:r>
    </w:p>
    <w:p w14:paraId="33A1F6FA" w14:textId="7132829B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Ohřev teplé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_Toc134191186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6</w:t>
      </w:r>
      <w:r>
        <w:rPr>
          <w:noProof/>
        </w:rPr>
        <w:fldChar w:fldCharType="end"/>
      </w:r>
    </w:p>
    <w:p w14:paraId="678CA045" w14:textId="7CB08390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Trubní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_Toc134191187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6</w:t>
      </w:r>
      <w:r>
        <w:rPr>
          <w:noProof/>
        </w:rPr>
        <w:fldChar w:fldCharType="end"/>
      </w:r>
    </w:p>
    <w:p w14:paraId="18ED73E6" w14:textId="0C6F1EB5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Tepelné izolace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_Toc134191188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6</w:t>
      </w:r>
      <w:r>
        <w:rPr>
          <w:noProof/>
        </w:rPr>
        <w:fldChar w:fldCharType="end"/>
      </w:r>
    </w:p>
    <w:p w14:paraId="6884098E" w14:textId="107A7BA7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Zabezpečovací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_Toc134191189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6</w:t>
      </w:r>
      <w:r>
        <w:rPr>
          <w:noProof/>
        </w:rPr>
        <w:fldChar w:fldCharType="end"/>
      </w:r>
    </w:p>
    <w:p w14:paraId="2C6F85F9" w14:textId="330EE59B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Regulace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_Toc134191190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4D735ED3" w14:textId="4244BBD9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TECHNICKÉ PROVEDENÍ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_Toc134191191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5E09956C" w14:textId="023F69CA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 a 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_Toc134191192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30B64918" w14:textId="4521FB85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_Toc134191193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5C1EF708" w14:textId="76A88B33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_Toc134191194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2AF7DB87" w14:textId="4FE34F75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Dodávka a montáž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_Toc134191195 \h </w:instrText>
      </w:r>
      <w:r>
        <w:rPr>
          <w:noProof/>
        </w:rPr>
      </w:r>
      <w:r>
        <w:rPr>
          <w:noProof/>
        </w:rPr>
        <w:fldChar w:fldCharType="separate"/>
      </w:r>
      <w:r w:rsidR="00DB2096">
        <w:rPr>
          <w:noProof/>
        </w:rPr>
        <w:t>7</w:t>
      </w:r>
      <w:r>
        <w:rPr>
          <w:noProof/>
        </w:rPr>
        <w:fldChar w:fldCharType="end"/>
      </w:r>
    </w:p>
    <w:p w14:paraId="01AD99EC" w14:textId="77777777" w:rsidR="00C35948" w:rsidRPr="0035412F" w:rsidRDefault="00F52375" w:rsidP="0051276E">
      <w:pPr>
        <w:pStyle w:val="Obsah2"/>
        <w:tabs>
          <w:tab w:val="left" w:pos="880"/>
          <w:tab w:val="right" w:leader="dot" w:pos="9062"/>
        </w:tabs>
        <w:rPr>
          <w:highlight w:val="yellow"/>
        </w:rPr>
      </w:pPr>
      <w:r w:rsidRPr="0035412F">
        <w:rPr>
          <w:highlight w:val="yellow"/>
        </w:rPr>
        <w:fldChar w:fldCharType="end"/>
      </w:r>
    </w:p>
    <w:p w14:paraId="7BF697F8" w14:textId="77777777" w:rsidR="0090400C" w:rsidRPr="0035412F" w:rsidRDefault="0090400C">
      <w:pPr>
        <w:spacing w:before="0" w:after="0" w:line="240" w:lineRule="auto"/>
        <w:jc w:val="left"/>
        <w:rPr>
          <w:caps/>
          <w:highlight w:val="yellow"/>
        </w:rPr>
      </w:pPr>
      <w:r w:rsidRPr="0035412F">
        <w:rPr>
          <w:caps/>
          <w:highlight w:val="yellow"/>
        </w:rPr>
        <w:br w:type="page"/>
      </w:r>
    </w:p>
    <w:p w14:paraId="3E310FDD" w14:textId="77777777" w:rsidR="00C35948" w:rsidRPr="0035412F" w:rsidRDefault="00C35948" w:rsidP="00EC18F8">
      <w:pPr>
        <w:rPr>
          <w:caps/>
          <w:highlight w:val="yellow"/>
        </w:rPr>
        <w:sectPr w:rsidR="00C35948" w:rsidRPr="0035412F" w:rsidSect="00DD3A68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</w:p>
    <w:p w14:paraId="7B3A6B1F" w14:textId="77777777" w:rsidR="001D32D7" w:rsidRPr="0035412F" w:rsidRDefault="00FC3FF7" w:rsidP="00235289">
      <w:pPr>
        <w:pStyle w:val="Nadpis1"/>
      </w:pPr>
      <w:bookmarkStart w:id="2" w:name="_Toc134191176"/>
      <w:r w:rsidRPr="0035412F">
        <w:lastRenderedPageBreak/>
        <w:t>IDENTIFIKAČNÍ ÚDAJE STAVBY</w:t>
      </w:r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296"/>
        <w:gridCol w:w="5604"/>
      </w:tblGrid>
      <w:tr w:rsidR="001011CD" w:rsidRPr="0035412F" w14:paraId="0CAC779C" w14:textId="77777777" w:rsidTr="00514B11">
        <w:trPr>
          <w:trHeight w:val="907"/>
        </w:trPr>
        <w:tc>
          <w:tcPr>
            <w:tcW w:w="3170" w:type="dxa"/>
          </w:tcPr>
          <w:p w14:paraId="0B2C7C4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Název stavby</w:t>
            </w:r>
          </w:p>
        </w:tc>
        <w:tc>
          <w:tcPr>
            <w:tcW w:w="296" w:type="dxa"/>
          </w:tcPr>
          <w:p w14:paraId="44A94926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2D6812F8" w14:textId="77777777" w:rsidR="001011CD" w:rsidRPr="0035412F" w:rsidRDefault="00CB3097" w:rsidP="001011CD">
            <w:pPr>
              <w:spacing w:line="240" w:lineRule="auto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Z</w:t>
            </w:r>
            <w:r w:rsidRPr="0035412F">
              <w:t>deradova</w:t>
            </w:r>
            <w:r w:rsidR="001011CD" w:rsidRPr="0035412F">
              <w:rPr>
                <w:sz w:val="24"/>
                <w:szCs w:val="24"/>
              </w:rPr>
              <w:t xml:space="preserve"> 5 – VS – projektová dokumentace – bytový dům</w:t>
            </w:r>
          </w:p>
        </w:tc>
      </w:tr>
      <w:tr w:rsidR="001011CD" w:rsidRPr="0035412F" w14:paraId="07026690" w14:textId="77777777" w:rsidTr="00514B11">
        <w:trPr>
          <w:trHeight w:val="907"/>
        </w:trPr>
        <w:tc>
          <w:tcPr>
            <w:tcW w:w="3170" w:type="dxa"/>
          </w:tcPr>
          <w:p w14:paraId="4F75420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Místo stavby</w:t>
            </w:r>
          </w:p>
        </w:tc>
        <w:tc>
          <w:tcPr>
            <w:tcW w:w="296" w:type="dxa"/>
          </w:tcPr>
          <w:p w14:paraId="60732D1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3D965CD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Statutární město Brno.</w:t>
            </w:r>
          </w:p>
          <w:p w14:paraId="4C74A3DC" w14:textId="77777777" w:rsidR="001011CD" w:rsidRPr="0035412F" w:rsidRDefault="00CA4D67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Zderadova</w:t>
            </w:r>
            <w:r w:rsidR="001011CD" w:rsidRPr="0035412F">
              <w:rPr>
                <w:sz w:val="24"/>
                <w:szCs w:val="24"/>
              </w:rPr>
              <w:t xml:space="preserve"> </w:t>
            </w:r>
            <w:r w:rsidRPr="0035412F">
              <w:rPr>
                <w:sz w:val="24"/>
                <w:szCs w:val="24"/>
              </w:rPr>
              <w:t>476</w:t>
            </w:r>
            <w:r w:rsidR="001011CD" w:rsidRPr="0035412F">
              <w:rPr>
                <w:sz w:val="24"/>
                <w:szCs w:val="24"/>
              </w:rPr>
              <w:t>/5</w:t>
            </w:r>
          </w:p>
          <w:p w14:paraId="31BEFD26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rFonts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35412F">
              <w:rPr>
                <w:sz w:val="24"/>
                <w:szCs w:val="24"/>
              </w:rPr>
              <w:t>602 00 </w:t>
            </w:r>
            <w:proofErr w:type="gramStart"/>
            <w:r w:rsidRPr="0035412F">
              <w:rPr>
                <w:sz w:val="24"/>
                <w:szCs w:val="24"/>
              </w:rPr>
              <w:t>Brno - Trnitá</w:t>
            </w:r>
            <w:proofErr w:type="gramEnd"/>
            <w:r w:rsidRPr="0035412F">
              <w:rPr>
                <w:sz w:val="24"/>
                <w:szCs w:val="24"/>
              </w:rPr>
              <w:t>, Česko.</w:t>
            </w:r>
          </w:p>
        </w:tc>
      </w:tr>
      <w:tr w:rsidR="008A52A0" w:rsidRPr="0035412F" w14:paraId="3909C5A5" w14:textId="77777777" w:rsidTr="00514B11">
        <w:trPr>
          <w:trHeight w:val="448"/>
        </w:trPr>
        <w:tc>
          <w:tcPr>
            <w:tcW w:w="3170" w:type="dxa"/>
          </w:tcPr>
          <w:p w14:paraId="022547EE" w14:textId="1A00EBC9" w:rsidR="008A52A0" w:rsidRPr="0035412F" w:rsidRDefault="008A52A0" w:rsidP="008A52A0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Stavebník</w:t>
            </w:r>
          </w:p>
        </w:tc>
        <w:tc>
          <w:tcPr>
            <w:tcW w:w="296" w:type="dxa"/>
          </w:tcPr>
          <w:p w14:paraId="6B452FFA" w14:textId="4550616F" w:rsidR="008A52A0" w:rsidRPr="0035412F" w:rsidRDefault="008A52A0" w:rsidP="008A52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7796F5AD" w14:textId="77777777" w:rsidR="008A52A0" w:rsidRPr="0035412F" w:rsidRDefault="008A52A0" w:rsidP="008A52A0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Magistrát města Brna</w:t>
            </w:r>
            <w:r w:rsidRPr="0035412F">
              <w:rPr>
                <w:b/>
                <w:sz w:val="24"/>
                <w:szCs w:val="24"/>
              </w:rPr>
              <w:t>.</w:t>
            </w:r>
          </w:p>
          <w:p w14:paraId="755BF205" w14:textId="77777777" w:rsidR="008A52A0" w:rsidRPr="0035412F" w:rsidRDefault="008A52A0" w:rsidP="008A52A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Husova 3</w:t>
            </w:r>
          </w:p>
          <w:p w14:paraId="2DCD5384" w14:textId="6360938A" w:rsidR="008A52A0" w:rsidRPr="0035412F" w:rsidRDefault="008A52A0" w:rsidP="008A52A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 67 Brno</w:t>
            </w:r>
          </w:p>
        </w:tc>
      </w:tr>
      <w:tr w:rsidR="001011CD" w:rsidRPr="0035412F" w14:paraId="14FC0D96" w14:textId="77777777" w:rsidTr="00514B11">
        <w:trPr>
          <w:trHeight w:val="1302"/>
        </w:trPr>
        <w:tc>
          <w:tcPr>
            <w:tcW w:w="3170" w:type="dxa"/>
          </w:tcPr>
          <w:p w14:paraId="46F02AD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Generální projektant</w:t>
            </w:r>
          </w:p>
        </w:tc>
        <w:tc>
          <w:tcPr>
            <w:tcW w:w="296" w:type="dxa"/>
          </w:tcPr>
          <w:p w14:paraId="06A8B3D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1108970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BRES, spol. s r.o.</w:t>
            </w:r>
          </w:p>
          <w:p w14:paraId="119793EF" w14:textId="77777777" w:rsidR="00DD3A68" w:rsidRPr="0035412F" w:rsidRDefault="00DD3A68" w:rsidP="00DD3A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7F12F2DD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75A70D1D" w14:textId="77777777" w:rsidTr="00514B11">
        <w:tc>
          <w:tcPr>
            <w:tcW w:w="3170" w:type="dxa"/>
          </w:tcPr>
          <w:p w14:paraId="24A1EC5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Projektová část</w:t>
            </w:r>
          </w:p>
        </w:tc>
        <w:tc>
          <w:tcPr>
            <w:tcW w:w="296" w:type="dxa"/>
          </w:tcPr>
          <w:p w14:paraId="72F58074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4DC5B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D.1.4.1 Technologie</w:t>
            </w:r>
          </w:p>
        </w:tc>
      </w:tr>
      <w:tr w:rsidR="001011CD" w:rsidRPr="0035412F" w14:paraId="7E6A71EE" w14:textId="77777777" w:rsidTr="00514B11">
        <w:tc>
          <w:tcPr>
            <w:tcW w:w="3170" w:type="dxa"/>
          </w:tcPr>
          <w:p w14:paraId="24AF199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Projektant části</w:t>
            </w:r>
          </w:p>
        </w:tc>
        <w:tc>
          <w:tcPr>
            <w:tcW w:w="296" w:type="dxa"/>
          </w:tcPr>
          <w:p w14:paraId="6C7623C0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0B4671C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 spol. s r.o.</w:t>
            </w:r>
          </w:p>
          <w:p w14:paraId="288821BC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0982EA7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63AED3D8" w14:textId="77777777" w:rsidTr="00514B11">
        <w:tc>
          <w:tcPr>
            <w:tcW w:w="3170" w:type="dxa"/>
          </w:tcPr>
          <w:p w14:paraId="54A1C45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Zodpovědný projektant</w:t>
            </w:r>
          </w:p>
        </w:tc>
        <w:tc>
          <w:tcPr>
            <w:tcW w:w="296" w:type="dxa"/>
          </w:tcPr>
          <w:p w14:paraId="5CF5909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53B82ADF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 xml:space="preserve">Ing. Jiří </w:t>
            </w:r>
            <w:proofErr w:type="spellStart"/>
            <w:r w:rsidRPr="0035412F">
              <w:rPr>
                <w:b/>
                <w:sz w:val="24"/>
                <w:szCs w:val="24"/>
              </w:rPr>
              <w:t>Reitknecht</w:t>
            </w:r>
            <w:proofErr w:type="spellEnd"/>
          </w:p>
          <w:p w14:paraId="5B519430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autorizace č.: 1003689</w:t>
            </w:r>
          </w:p>
        </w:tc>
      </w:tr>
      <w:tr w:rsidR="001011CD" w:rsidRPr="0035412F" w14:paraId="20246A40" w14:textId="77777777" w:rsidTr="00514B11">
        <w:tc>
          <w:tcPr>
            <w:tcW w:w="3170" w:type="dxa"/>
          </w:tcPr>
          <w:p w14:paraId="4502009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Stupeň</w:t>
            </w:r>
          </w:p>
        </w:tc>
        <w:tc>
          <w:tcPr>
            <w:tcW w:w="296" w:type="dxa"/>
          </w:tcPr>
          <w:p w14:paraId="78DCF1F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3ADC5B" w14:textId="35ABBDB1" w:rsidR="001011CD" w:rsidRPr="0035412F" w:rsidRDefault="0079377B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DPS</w:t>
            </w:r>
          </w:p>
        </w:tc>
      </w:tr>
      <w:tr w:rsidR="001011CD" w:rsidRPr="0035412F" w14:paraId="1B51A144" w14:textId="77777777" w:rsidTr="00514B11">
        <w:tc>
          <w:tcPr>
            <w:tcW w:w="3170" w:type="dxa"/>
          </w:tcPr>
          <w:p w14:paraId="300CCEE6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Datum zpracování</w:t>
            </w:r>
          </w:p>
        </w:tc>
        <w:tc>
          <w:tcPr>
            <w:tcW w:w="296" w:type="dxa"/>
          </w:tcPr>
          <w:p w14:paraId="766A297D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61C69BBE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05/2023</w:t>
            </w:r>
          </w:p>
        </w:tc>
      </w:tr>
    </w:tbl>
    <w:p w14:paraId="25A46DFE" w14:textId="77777777" w:rsidR="001D32D7" w:rsidRPr="0035412F" w:rsidRDefault="00AF2996" w:rsidP="00235289">
      <w:pPr>
        <w:pStyle w:val="Nadpis1"/>
      </w:pPr>
      <w:r w:rsidRPr="0035412F">
        <w:rPr>
          <w:highlight w:val="yellow"/>
        </w:rPr>
        <w:br w:type="page"/>
      </w:r>
      <w:bookmarkStart w:id="3" w:name="_Toc134191177"/>
      <w:r w:rsidR="00FC3FF7" w:rsidRPr="0035412F">
        <w:lastRenderedPageBreak/>
        <w:t>ÚVOD</w:t>
      </w:r>
      <w:bookmarkEnd w:id="3"/>
    </w:p>
    <w:p w14:paraId="301C7D45" w14:textId="77777777" w:rsidR="007A6C35" w:rsidRPr="0035412F" w:rsidRDefault="00514B11" w:rsidP="00022B84">
      <w:r w:rsidRPr="0035412F">
        <w:t>Projektová</w:t>
      </w:r>
      <w:r w:rsidR="004769D4" w:rsidRPr="0035412F">
        <w:t xml:space="preserve"> dokumentace </w:t>
      </w:r>
      <w:r w:rsidRPr="0035412F">
        <w:t>části</w:t>
      </w:r>
      <w:r w:rsidR="004769D4" w:rsidRPr="0035412F">
        <w:t xml:space="preserve"> „</w:t>
      </w:r>
      <w:r w:rsidRPr="0035412F">
        <w:t>D.1.4.1 Technologie</w:t>
      </w:r>
      <w:r w:rsidR="004769D4" w:rsidRPr="0035412F">
        <w:t xml:space="preserve">“ </w:t>
      </w:r>
      <w:r w:rsidRPr="0035412F">
        <w:t xml:space="preserve">řeší </w:t>
      </w:r>
      <w:r w:rsidR="001011CD" w:rsidRPr="0035412F">
        <w:t>vypracování projektové dokumentace na změnu způsobu přívodu tepla</w:t>
      </w:r>
      <w:r w:rsidRPr="0035412F">
        <w:t xml:space="preserve"> </w:t>
      </w:r>
      <w:r w:rsidR="001011CD" w:rsidRPr="0035412F">
        <w:t>topného media z páry na horkovod,</w:t>
      </w:r>
      <w:r w:rsidR="0029477D" w:rsidRPr="0035412F">
        <w:t xml:space="preserve"> </w:t>
      </w:r>
      <w:r w:rsidR="001011CD" w:rsidRPr="0035412F">
        <w:t>odsouhlasení projektové dokumentace provozovatelem VS – Teplárny Brno a.s.,</w:t>
      </w:r>
      <w:r w:rsidR="0029477D" w:rsidRPr="0035412F">
        <w:t xml:space="preserve"> </w:t>
      </w:r>
      <w:r w:rsidR="001011CD" w:rsidRPr="0035412F">
        <w:t>vypracování slepého a kontrolního rozpočtu</w:t>
      </w:r>
      <w:r w:rsidR="004769D4" w:rsidRPr="0035412F">
        <w:t>.</w:t>
      </w:r>
    </w:p>
    <w:p w14:paraId="4FFE8B4B" w14:textId="77777777" w:rsidR="001011CD" w:rsidRPr="0035412F" w:rsidRDefault="001011CD" w:rsidP="001011CD">
      <w:pPr>
        <w:pStyle w:val="Nadpis2"/>
      </w:pPr>
      <w:bookmarkStart w:id="4" w:name="_Toc134191178"/>
      <w:r w:rsidRPr="0035412F">
        <w:t>Předmět řešení</w:t>
      </w:r>
      <w:bookmarkEnd w:id="4"/>
    </w:p>
    <w:p w14:paraId="7332A42B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Předmětem řešení je rekonstrukce parní výměníkové stanice v objektu bytového domu </w:t>
      </w:r>
      <w:r w:rsidR="00CA4D67" w:rsidRPr="0035412F">
        <w:rPr>
          <w:rStyle w:val="ZkladntextChar"/>
          <w:lang w:val="cs-CZ"/>
        </w:rPr>
        <w:t>Zderadova</w:t>
      </w:r>
      <w:r w:rsidRPr="0035412F">
        <w:rPr>
          <w:rStyle w:val="ZkladntextChar"/>
          <w:lang w:val="cs-CZ"/>
        </w:rPr>
        <w:t xml:space="preserve"> 5, Brno.</w:t>
      </w:r>
    </w:p>
    <w:p w14:paraId="78D10359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>Důvodem je přechod z parního topného média na horkovodní</w:t>
      </w:r>
      <w:r w:rsidR="00CA4D67" w:rsidRPr="0035412F">
        <w:rPr>
          <w:rStyle w:val="ZkladntextChar"/>
          <w:lang w:val="cs-CZ"/>
        </w:rPr>
        <w:t xml:space="preserve"> topné medium</w:t>
      </w:r>
      <w:r w:rsidRPr="0035412F">
        <w:rPr>
          <w:rStyle w:val="ZkladntextChar"/>
          <w:lang w:val="cs-CZ"/>
        </w:rPr>
        <w:t>.</w:t>
      </w:r>
    </w:p>
    <w:p w14:paraId="057A65BF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Výměníková stanice je </w:t>
      </w:r>
      <w:r w:rsidR="00CA4D67" w:rsidRPr="0035412F">
        <w:rPr>
          <w:rStyle w:val="ZkladntextChar"/>
          <w:lang w:val="cs-CZ"/>
        </w:rPr>
        <w:t>situována v</w:t>
      </w:r>
      <w:r w:rsidRPr="0035412F">
        <w:rPr>
          <w:rStyle w:val="ZkladntextChar"/>
          <w:lang w:val="cs-CZ"/>
        </w:rPr>
        <w:t> </w:t>
      </w:r>
      <w:r w:rsidR="00CA4D67" w:rsidRPr="0035412F">
        <w:rPr>
          <w:rStyle w:val="ZkladntextChar"/>
          <w:lang w:val="cs-CZ"/>
        </w:rPr>
        <w:t>přízemní</w:t>
      </w:r>
      <w:r w:rsidRPr="0035412F">
        <w:rPr>
          <w:rStyle w:val="ZkladntextChar"/>
          <w:lang w:val="cs-CZ"/>
        </w:rPr>
        <w:t xml:space="preserve"> části objektu. Stanice slouží pro přípravu teplé vody pro vytápění </w:t>
      </w:r>
      <w:proofErr w:type="gramStart"/>
      <w:r w:rsidRPr="0035412F">
        <w:rPr>
          <w:rStyle w:val="ZkladntextChar"/>
          <w:lang w:val="cs-CZ"/>
        </w:rPr>
        <w:t>a  přípravu</w:t>
      </w:r>
      <w:proofErr w:type="gramEnd"/>
      <w:r w:rsidRPr="0035412F">
        <w:rPr>
          <w:rStyle w:val="ZkladntextChar"/>
          <w:lang w:val="cs-CZ"/>
        </w:rPr>
        <w:t xml:space="preserve"> teplé vody.</w:t>
      </w:r>
    </w:p>
    <w:p w14:paraId="439DFFF7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1F718DAF" w14:textId="77777777" w:rsidR="001011CD" w:rsidRPr="0035412F" w:rsidRDefault="001011CD" w:rsidP="00022B84"/>
    <w:p w14:paraId="62553C14" w14:textId="77777777" w:rsidR="001D32D7" w:rsidRPr="0035412F" w:rsidRDefault="00DB757E" w:rsidP="00B24ED3">
      <w:pPr>
        <w:pStyle w:val="Nadpis2"/>
      </w:pPr>
      <w:bookmarkStart w:id="5" w:name="_Toc134191179"/>
      <w:r w:rsidRPr="0035412F">
        <w:t>Podklady pro zpracování PD</w:t>
      </w:r>
      <w:bookmarkEnd w:id="5"/>
    </w:p>
    <w:p w14:paraId="7AEEAC5F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Prohlídka, zaměření</w:t>
      </w:r>
    </w:p>
    <w:p w14:paraId="3157A1F0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požadavky investora</w:t>
      </w:r>
    </w:p>
    <w:p w14:paraId="09EC3D8C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platná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legislativa</w:t>
      </w:r>
      <w:r w:rsidRPr="0035412F">
        <w:rPr>
          <w:rStyle w:val="ZkladntextChar"/>
          <w:rFonts w:eastAsia="Arial"/>
        </w:rPr>
        <w:t xml:space="preserve">, </w:t>
      </w:r>
      <w:r w:rsidRPr="0035412F">
        <w:rPr>
          <w:rStyle w:val="ZkladntextChar"/>
          <w:rFonts w:eastAsia="Calibri"/>
        </w:rPr>
        <w:t>normy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a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technická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pravidla</w:t>
      </w:r>
    </w:p>
    <w:p w14:paraId="4701D0AB" w14:textId="77777777" w:rsidR="003A62E8" w:rsidRPr="0035412F" w:rsidRDefault="003A62E8" w:rsidP="003A62E8">
      <w:pPr>
        <w:rPr>
          <w:rStyle w:val="ZkladntextChar"/>
          <w:rFonts w:eastAsia="Calibri"/>
        </w:rPr>
      </w:pPr>
    </w:p>
    <w:p w14:paraId="2BAEFB6D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72F04D20" w14:textId="77777777" w:rsidR="001011CD" w:rsidRPr="0035412F" w:rsidRDefault="001011CD" w:rsidP="001011CD"/>
    <w:p w14:paraId="07CBBE3D" w14:textId="77777777" w:rsidR="001D32D7" w:rsidRPr="0035412F" w:rsidRDefault="001011CD" w:rsidP="00B01937">
      <w:pPr>
        <w:pStyle w:val="Nadpis2"/>
      </w:pPr>
      <w:bookmarkStart w:id="6" w:name="_Toc134191180"/>
      <w:r w:rsidRPr="0035412F">
        <w:t>Stávající zařízení</w:t>
      </w:r>
      <w:bookmarkEnd w:id="6"/>
    </w:p>
    <w:p w14:paraId="2E4DD625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lang w:val="cs-CZ"/>
        </w:rPr>
        <w:t xml:space="preserve">Výměníková stanice je napojena na parní přípojku v objektu </w:t>
      </w:r>
      <w:r w:rsidR="00CA4D67" w:rsidRPr="0035412F">
        <w:rPr>
          <w:lang w:val="cs-CZ"/>
        </w:rPr>
        <w:t>Zderadova</w:t>
      </w:r>
      <w:r w:rsidRPr="0035412F">
        <w:rPr>
          <w:lang w:val="cs-CZ"/>
        </w:rPr>
        <w:t xml:space="preserve"> 5. </w:t>
      </w:r>
      <w:r w:rsidRPr="0035412F">
        <w:rPr>
          <w:rStyle w:val="ZkladntextChar"/>
          <w:lang w:val="cs-CZ"/>
        </w:rPr>
        <w:t xml:space="preserve">Pára je za vstupem do objektu přes uzavírací ventil, havarijní uzávěr, filtr a odvodnění přivedena do bloku kompaktní </w:t>
      </w:r>
      <w:proofErr w:type="gramStart"/>
      <w:r w:rsidRPr="0035412F">
        <w:rPr>
          <w:rStyle w:val="ZkladntextChar"/>
          <w:lang w:val="cs-CZ"/>
        </w:rPr>
        <w:t>výměníkové  stanice</w:t>
      </w:r>
      <w:proofErr w:type="gramEnd"/>
      <w:r w:rsidRPr="0035412F">
        <w:rPr>
          <w:rStyle w:val="ZkladntextChar"/>
          <w:lang w:val="cs-CZ"/>
        </w:rPr>
        <w:t xml:space="preserve">  pára – voda ..</w:t>
      </w:r>
    </w:p>
    <w:p w14:paraId="7B1D14D1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rStyle w:val="ZkladntextChar"/>
          <w:lang w:val="cs-CZ"/>
        </w:rPr>
        <w:tab/>
        <w:t xml:space="preserve">Stanici tvoří </w:t>
      </w:r>
      <w:r w:rsidR="00CA4D67" w:rsidRPr="0035412F">
        <w:rPr>
          <w:rStyle w:val="ZkladntextChar"/>
          <w:lang w:val="cs-CZ"/>
        </w:rPr>
        <w:t>spirálový</w:t>
      </w:r>
      <w:r w:rsidRPr="0035412F">
        <w:rPr>
          <w:rStyle w:val="ZkladntextChar"/>
          <w:lang w:val="cs-CZ"/>
        </w:rPr>
        <w:t xml:space="preserve"> výměník pára-voda. Topná voda z výměníku je vedena na </w:t>
      </w:r>
      <w:r w:rsidR="00397476" w:rsidRPr="0035412F">
        <w:rPr>
          <w:rStyle w:val="ZkladntextChar"/>
          <w:lang w:val="cs-CZ"/>
        </w:rPr>
        <w:t>rozdělovač – sběrač</w:t>
      </w:r>
      <w:r w:rsidRPr="0035412F">
        <w:rPr>
          <w:rStyle w:val="ZkladntextChar"/>
          <w:lang w:val="cs-CZ"/>
        </w:rPr>
        <w:t xml:space="preserve"> (R, S).</w:t>
      </w:r>
      <w:r w:rsidRPr="0035412F">
        <w:rPr>
          <w:lang w:val="cs-CZ"/>
        </w:rPr>
        <w:t xml:space="preserve"> </w:t>
      </w:r>
      <w:proofErr w:type="gramStart"/>
      <w:r w:rsidRPr="0035412F">
        <w:rPr>
          <w:lang w:val="cs-CZ"/>
        </w:rPr>
        <w:t>R,S</w:t>
      </w:r>
      <w:proofErr w:type="gramEnd"/>
      <w:r w:rsidRPr="0035412F">
        <w:rPr>
          <w:lang w:val="cs-CZ"/>
        </w:rPr>
        <w:t xml:space="preserve"> je osazen dvěma větvemi.  První větev slouží k vytápění objektu – úpravu topné vody na požadované parametry dle zvolené ekvitermní křivky zajišťuje trojcestný směšovací ventil. Cirkulaci topné </w:t>
      </w:r>
      <w:proofErr w:type="gramStart"/>
      <w:r w:rsidRPr="0035412F">
        <w:rPr>
          <w:lang w:val="cs-CZ"/>
        </w:rPr>
        <w:t>vody  zajišťuje</w:t>
      </w:r>
      <w:proofErr w:type="gramEnd"/>
      <w:r w:rsidRPr="0035412F">
        <w:rPr>
          <w:lang w:val="cs-CZ"/>
        </w:rPr>
        <w:t xml:space="preserve">  oběhové čerpadlo s elektronickou regulací otáček. </w:t>
      </w:r>
    </w:p>
    <w:p w14:paraId="25B48BCA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ab/>
        <w:t xml:space="preserve">Druhá větev slouží k ohřevu TUV na konstantní teplotu </w:t>
      </w:r>
      <w:proofErr w:type="gramStart"/>
      <w:smartTag w:uri="urn:schemas-microsoft-com:office:smarttags" w:element="metricconverter">
        <w:smartTagPr>
          <w:attr w:name="ProductID" w:val="55ﾰC"/>
        </w:smartTagPr>
        <w:r w:rsidRPr="0035412F">
          <w:rPr>
            <w:lang w:val="cs-CZ"/>
          </w:rPr>
          <w:t>55°C</w:t>
        </w:r>
      </w:smartTag>
      <w:proofErr w:type="gramEnd"/>
      <w:r w:rsidRPr="0035412F">
        <w:rPr>
          <w:lang w:val="cs-CZ"/>
        </w:rPr>
        <w:t xml:space="preserve"> přes deskový výměník tepla a vyrovnávací nádrž, která slouží především k pokrytí špičkových odběrů TUV. Regulaci výstupní teploty TUV zajišťuje trojcestný směšovací ventil s při</w:t>
      </w:r>
    </w:p>
    <w:p w14:paraId="1A639396" w14:textId="77777777" w:rsidR="001011CD" w:rsidRPr="0035412F" w:rsidRDefault="001011CD" w:rsidP="001011CD">
      <w:pPr>
        <w:pStyle w:val="Zkltext"/>
        <w:rPr>
          <w:lang w:val="cs-CZ"/>
        </w:rPr>
      </w:pPr>
      <w:proofErr w:type="spellStart"/>
      <w:r w:rsidRPr="0035412F">
        <w:rPr>
          <w:lang w:val="cs-CZ"/>
        </w:rPr>
        <w:t>márním</w:t>
      </w:r>
      <w:proofErr w:type="spellEnd"/>
      <w:r w:rsidRPr="0035412F">
        <w:rPr>
          <w:lang w:val="cs-CZ"/>
        </w:rPr>
        <w:t xml:space="preserve"> nabíjecím čerpadlem.</w:t>
      </w:r>
    </w:p>
    <w:p w14:paraId="792194BD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>Na výstupu kondenzátu z bloku výměníkové stanice je instalován odlučovač páry, měřič spotřebovaného tepla (dodávka Teplárny Brno) a armatury k uzavření a vypouštění kondenzátního potrubí. Potrubí je za měřičem tepla svedeno do vychlazovací nádrže kondenzátu. Z vychlazovací nádrže je kondenzát vracen čerpadlem do sběrné sítě Tepláren Brno.</w:t>
      </w:r>
    </w:p>
    <w:p w14:paraId="18542028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 xml:space="preserve">Měření spotřeby tepla je na kondenzátu. </w:t>
      </w:r>
    </w:p>
    <w:p w14:paraId="6E625DFE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 xml:space="preserve">Doplňování upravené vody je automatické, z vodovodního řádu přes </w:t>
      </w:r>
      <w:proofErr w:type="spellStart"/>
      <w:r w:rsidRPr="0035412F">
        <w:rPr>
          <w:lang w:val="cs-CZ"/>
        </w:rPr>
        <w:t>katexový</w:t>
      </w:r>
      <w:proofErr w:type="spellEnd"/>
      <w:r w:rsidRPr="0035412F">
        <w:rPr>
          <w:lang w:val="cs-CZ"/>
        </w:rPr>
        <w:t xml:space="preserve"> změkčovací filtr a teplovodní doplňovací soustavu.</w:t>
      </w:r>
    </w:p>
    <w:p w14:paraId="4EBCD3B5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lastRenderedPageBreak/>
        <w:t>Jištění: výměníky jsou osazeny  pojistnými ventily, celý topný systém tlakovým expanzním zařízením.</w:t>
      </w:r>
    </w:p>
    <w:p w14:paraId="3D12991A" w14:textId="77777777" w:rsidR="001011CD" w:rsidRPr="0035412F" w:rsidRDefault="001011CD" w:rsidP="001011CD">
      <w:pPr>
        <w:pStyle w:val="Zkladntext"/>
      </w:pPr>
      <w:r w:rsidRPr="0035412F">
        <w:t>Stávající způsob  provozu  bude  zachován.</w:t>
      </w:r>
    </w:p>
    <w:p w14:paraId="0D8845D4" w14:textId="77777777" w:rsidR="003A62E8" w:rsidRPr="0035412F" w:rsidRDefault="003A62E8" w:rsidP="001011CD">
      <w:pPr>
        <w:pStyle w:val="Zkladntext"/>
      </w:pPr>
    </w:p>
    <w:p w14:paraId="3FEB7F27" w14:textId="77777777" w:rsidR="001011CD" w:rsidRPr="0035412F" w:rsidRDefault="001011CD" w:rsidP="001011CD">
      <w:pPr>
        <w:pStyle w:val="Zkladntext"/>
      </w:pPr>
    </w:p>
    <w:p w14:paraId="4879CA4B" w14:textId="77777777" w:rsidR="001011CD" w:rsidRPr="0035412F" w:rsidRDefault="001011CD" w:rsidP="001011CD">
      <w:pPr>
        <w:pStyle w:val="Zkltext"/>
        <w:rPr>
          <w:lang w:val="cs-CZ"/>
        </w:rPr>
      </w:pPr>
    </w:p>
    <w:p w14:paraId="035271E5" w14:textId="77777777" w:rsidR="00DC7E01" w:rsidRPr="0035412F" w:rsidRDefault="003A62E8" w:rsidP="00235289">
      <w:pPr>
        <w:pStyle w:val="Nadpis1"/>
      </w:pPr>
      <w:bookmarkStart w:id="7" w:name="_Toc134191181"/>
      <w:r w:rsidRPr="0035412F">
        <w:t>Vyměníková stanice horkovodní</w:t>
      </w:r>
      <w:bookmarkEnd w:id="7"/>
    </w:p>
    <w:p w14:paraId="0CE81F15" w14:textId="77777777" w:rsidR="00FA6564" w:rsidRPr="0035412F" w:rsidRDefault="00FA6564" w:rsidP="00FA6564">
      <w:r w:rsidRPr="0035412F">
        <w:t>Navržené řešení zohledňuje plánovanou změnu topného média z páry na horkovod, minimalizuje stavební úpravy a prostor potřebný k instalaci technologie.</w:t>
      </w:r>
    </w:p>
    <w:p w14:paraId="3FFD27A5" w14:textId="77777777" w:rsidR="008F4C81" w:rsidRPr="0035412F" w:rsidRDefault="003A62E8" w:rsidP="008F4C81">
      <w:pPr>
        <w:pStyle w:val="Nadpis2"/>
      </w:pPr>
      <w:bookmarkStart w:id="8" w:name="_Toc134191182"/>
      <w:r w:rsidRPr="0035412F">
        <w:t>Parametry topné vody</w:t>
      </w:r>
      <w:bookmarkEnd w:id="8"/>
    </w:p>
    <w:p w14:paraId="6DE6CC8E" w14:textId="77777777" w:rsidR="003A62E8" w:rsidRPr="0035412F" w:rsidRDefault="003A62E8" w:rsidP="003A62E8">
      <w:r w:rsidRPr="0035412F">
        <w:t xml:space="preserve">Nové zařízení výměníkové stanice bude napojeno na novou horkovodní přípojku DN40 (projekt přípojky není součástí projektu). </w:t>
      </w:r>
    </w:p>
    <w:p w14:paraId="4A425C85" w14:textId="77777777" w:rsidR="003A62E8" w:rsidRPr="0035412F" w:rsidRDefault="003A62E8" w:rsidP="00892705">
      <w:pPr>
        <w:pStyle w:val="Zkladntext"/>
        <w:spacing w:line="276" w:lineRule="auto"/>
      </w:pPr>
      <w:r w:rsidRPr="0035412F">
        <w:t>Zdrojem topného média bude Teplárenský  rozvod  horké vody ze sítě Teplárny Brno.</w:t>
      </w:r>
    </w:p>
    <w:p w14:paraId="6EE43ABF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zimní období: </w:t>
      </w:r>
    </w:p>
    <w:p w14:paraId="44AEA8D3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>teplota přívodu …….100°C</w:t>
      </w:r>
    </w:p>
    <w:p w14:paraId="7B8F6ECE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>teplota zpátečky……..64°C</w:t>
      </w:r>
    </w:p>
    <w:p w14:paraId="489AD1F7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letní období: </w:t>
      </w:r>
    </w:p>
    <w:p w14:paraId="7675D7C1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přívodu ………70°C</w:t>
      </w:r>
    </w:p>
    <w:p w14:paraId="21E2FDF4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zpátečky……...30°C</w:t>
      </w:r>
    </w:p>
    <w:p w14:paraId="1C35306A" w14:textId="77777777" w:rsidR="003A62E8" w:rsidRPr="0035412F" w:rsidRDefault="003A62E8" w:rsidP="00892705">
      <w:pPr>
        <w:pStyle w:val="Zkladntext"/>
        <w:spacing w:line="276" w:lineRule="auto"/>
      </w:pPr>
    </w:p>
    <w:p w14:paraId="3F8F23E1" w14:textId="77777777" w:rsidR="003A62E8" w:rsidRDefault="003A62E8" w:rsidP="00892705">
      <w:pPr>
        <w:rPr>
          <w:rFonts w:cs="Arial"/>
          <w:sz w:val="24"/>
          <w:szCs w:val="24"/>
        </w:rPr>
      </w:pPr>
      <w:r w:rsidRPr="0035412F">
        <w:rPr>
          <w:rFonts w:cs="Arial"/>
          <w:sz w:val="24"/>
          <w:szCs w:val="24"/>
        </w:rPr>
        <w:t xml:space="preserve">konstrukční tlak a teplota PN 25, 130°C. </w:t>
      </w:r>
    </w:p>
    <w:p w14:paraId="7160529D" w14:textId="77777777" w:rsidR="00892705" w:rsidRPr="0035412F" w:rsidRDefault="00892705" w:rsidP="00892705">
      <w:pPr>
        <w:rPr>
          <w:rFonts w:cs="Arial"/>
          <w:sz w:val="24"/>
          <w:szCs w:val="24"/>
        </w:rPr>
      </w:pPr>
    </w:p>
    <w:p w14:paraId="174E561C" w14:textId="77777777" w:rsidR="003A62E8" w:rsidRPr="0035412F" w:rsidRDefault="003A62E8" w:rsidP="003A62E8">
      <w:pPr>
        <w:pStyle w:val="Nadpis2"/>
      </w:pPr>
      <w:bookmarkStart w:id="9" w:name="_Toc134191183"/>
      <w:r w:rsidRPr="0035412F">
        <w:t>Požadavky na výměníkovou stanici</w:t>
      </w:r>
      <w:bookmarkEnd w:id="9"/>
    </w:p>
    <w:p w14:paraId="334A3A6D" w14:textId="77777777" w:rsidR="003A62E8" w:rsidRPr="00892705" w:rsidRDefault="003A62E8" w:rsidP="00892705">
      <w:p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>Smluvní výkony máme následující:</w:t>
      </w:r>
    </w:p>
    <w:p w14:paraId="41B041A9" w14:textId="3F4BA690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zima </w:t>
      </w:r>
      <w:r w:rsidR="0079377B">
        <w:rPr>
          <w:rFonts w:eastAsia="Times New Roman" w:cs="Arial"/>
          <w:color w:val="222222"/>
          <w:sz w:val="24"/>
          <w:szCs w:val="24"/>
          <w:lang w:eastAsia="cs-CZ"/>
        </w:rPr>
        <w:t>100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 kW, </w:t>
      </w:r>
    </w:p>
    <w:p w14:paraId="21D3D6F9" w14:textId="5441A8D2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léto </w:t>
      </w:r>
      <w:r w:rsidR="0079377B">
        <w:rPr>
          <w:rFonts w:eastAsia="Times New Roman" w:cs="Arial"/>
          <w:color w:val="222222"/>
          <w:sz w:val="24"/>
          <w:szCs w:val="24"/>
          <w:lang w:eastAsia="cs-CZ"/>
        </w:rPr>
        <w:t>6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>0 kW</w:t>
      </w:r>
    </w:p>
    <w:p w14:paraId="56EADB7B" w14:textId="77777777" w:rsidR="003A62E8" w:rsidRPr="0035412F" w:rsidRDefault="003A62E8" w:rsidP="003A62E8">
      <w:pPr>
        <w:pStyle w:val="Zkladntext"/>
      </w:pPr>
    </w:p>
    <w:p w14:paraId="0AF2F366" w14:textId="77777777" w:rsidR="003A62E8" w:rsidRPr="0035412F" w:rsidRDefault="003A62E8" w:rsidP="003A62E8">
      <w:pPr>
        <w:pStyle w:val="Nadpis2"/>
      </w:pPr>
      <w:bookmarkStart w:id="10" w:name="_Toc134191184"/>
      <w:r w:rsidRPr="0035412F">
        <w:t>Popis výměníkové stanice – primární část</w:t>
      </w:r>
      <w:bookmarkEnd w:id="10"/>
    </w:p>
    <w:p w14:paraId="2570513F" w14:textId="77777777" w:rsidR="003A62E8" w:rsidRPr="0035412F" w:rsidRDefault="003A62E8" w:rsidP="003A62E8">
      <w:pPr>
        <w:pStyle w:val="Zkladntext"/>
      </w:pPr>
      <w:r w:rsidRPr="0035412F">
        <w:t xml:space="preserve">Primární – </w:t>
      </w:r>
      <w:r w:rsidR="00373062" w:rsidRPr="0035412F">
        <w:t>přívod</w:t>
      </w:r>
      <w:r w:rsidRPr="0035412F">
        <w:t xml:space="preserve"> topného média (horké vody) bude na vstupu do objektu ukončen uzavírací navařovací armaturou a vypouštěním (součást dodávky přípojky). Výměník pára-voda bude demontován včetně kondenzátního  hospodářství  a  na jeho místo instalován deskový horkovodní výměník. </w:t>
      </w:r>
    </w:p>
    <w:p w14:paraId="60E99269" w14:textId="77777777" w:rsidR="003A62E8" w:rsidRPr="0035412F" w:rsidRDefault="003A62E8" w:rsidP="003A62E8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Na horkovodní přípojce bude měřicí trať podle požadavků Tepláren pro měření spotřeby tepla. Nově bude realizováno doplňování vody do systému. Bude demontována úpravna vody a rozvod bude doplňován již upravenou a teplou vodou z rozvodu Tepláren.  Množství doplněné vody bude měřeno. </w:t>
      </w:r>
    </w:p>
    <w:p w14:paraId="7BA2ACA5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Původní zapojení výměníkové stanice je na schématu D1.4.1.1. </w:t>
      </w:r>
    </w:p>
    <w:p w14:paraId="2AC6225D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Nové zapojení je na schématu D1.4.1.2.</w:t>
      </w:r>
    </w:p>
    <w:p w14:paraId="0E211D55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>Horká voda z teplárenského rozvodu půjde přes nové armatury uzavírací ventil, filtr, kulový ventil s clonou, regulační ventil s havarijní funkcí do nového deskového výměníku. Po předání tepla vystupuje vratná topná voda přes nové armatury, kulový ventil, měřič tepla (dodávka Teplárny Brno) , vyvažovací ventil a uzavírací ventil  do vratného potrubí horkovodu. Přívodní i vratné  potrubí bude opatřeno odvzdušňovacím potrubím a vypouštěcím potrubím. Dále bude opatřeno nezbytným měřením teploty a tlaku.</w:t>
      </w:r>
    </w:p>
    <w:p w14:paraId="276F0DA9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Z vratného potrubí bude vyvedena větev k dopouštění a doplňování vody do systému. Toto potrubí bude osazeno novými armaturami a to uzavíracím ventilem, kulovým ventilem s havarijní funkcí, filtrem, vodoměrem, zpětnou klapkou, uzavíracím ventilem. Potrubí bude napojeno do vratné topné vody </w:t>
      </w:r>
      <w:proofErr w:type="spellStart"/>
      <w:r>
        <w:rPr>
          <w:sz w:val="24"/>
          <w:szCs w:val="24"/>
        </w:rPr>
        <w:t>sekundáru</w:t>
      </w:r>
      <w:proofErr w:type="spellEnd"/>
      <w:r>
        <w:rPr>
          <w:sz w:val="24"/>
          <w:szCs w:val="24"/>
        </w:rPr>
        <w:t>.</w:t>
      </w:r>
    </w:p>
    <w:p w14:paraId="6A6BE6AE" w14:textId="77777777" w:rsidR="003A62E8" w:rsidRPr="0035412F" w:rsidRDefault="003A62E8" w:rsidP="003A62E8">
      <w:pPr>
        <w:rPr>
          <w:sz w:val="24"/>
          <w:szCs w:val="24"/>
        </w:rPr>
      </w:pPr>
    </w:p>
    <w:p w14:paraId="487D9CB1" w14:textId="77777777" w:rsidR="00373062" w:rsidRPr="0035412F" w:rsidRDefault="00373062" w:rsidP="00373062">
      <w:pPr>
        <w:pStyle w:val="Nadpis2"/>
      </w:pPr>
      <w:bookmarkStart w:id="11" w:name="_Toc134191185"/>
      <w:r w:rsidRPr="0035412F">
        <w:t>Popis výměníkové stanice – sekundární  část</w:t>
      </w:r>
      <w:bookmarkEnd w:id="11"/>
    </w:p>
    <w:p w14:paraId="15F11954" w14:textId="77777777" w:rsidR="00373062" w:rsidRDefault="00373062" w:rsidP="00373062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Za výměníkem ÚT bude  otopná  voda  vedena do rozdělovače, sběrače ÚT. Zařízení    sekundární   strany  zůstane bez úprav. </w:t>
      </w:r>
    </w:p>
    <w:p w14:paraId="5D657BFD" w14:textId="77777777" w:rsidR="00892705" w:rsidRPr="0035412F" w:rsidRDefault="00892705" w:rsidP="00373062">
      <w:pPr>
        <w:rPr>
          <w:sz w:val="24"/>
          <w:szCs w:val="24"/>
        </w:rPr>
      </w:pPr>
    </w:p>
    <w:p w14:paraId="195275E6" w14:textId="77777777" w:rsidR="00A037B5" w:rsidRPr="0035412F" w:rsidRDefault="00A037B5" w:rsidP="00A037B5">
      <w:pPr>
        <w:pStyle w:val="Nadpis2"/>
      </w:pPr>
      <w:bookmarkStart w:id="12" w:name="_Toc134191186"/>
      <w:r w:rsidRPr="0035412F">
        <w:t>Ohřev teplé vody</w:t>
      </w:r>
      <w:bookmarkEnd w:id="12"/>
    </w:p>
    <w:p w14:paraId="0B81BBFE" w14:textId="77777777" w:rsidR="00A037B5" w:rsidRDefault="00A037B5" w:rsidP="00A037B5">
      <w:pPr>
        <w:pStyle w:val="Zkladntext"/>
      </w:pPr>
      <w:r w:rsidRPr="0035412F">
        <w:t xml:space="preserve">Způsob </w:t>
      </w:r>
      <w:r w:rsidR="00DD3A68">
        <w:t xml:space="preserve"> </w:t>
      </w:r>
      <w:r w:rsidRPr="0035412F">
        <w:t xml:space="preserve">ohřevu  TV  bude zachován. Budou doplněny izolace trubních rozvodů, opraveny netěsnosti armatur. </w:t>
      </w:r>
    </w:p>
    <w:p w14:paraId="0B15C509" w14:textId="77777777" w:rsidR="00892705" w:rsidRPr="0035412F" w:rsidRDefault="00892705" w:rsidP="00A037B5">
      <w:pPr>
        <w:pStyle w:val="Zkladntext"/>
      </w:pPr>
    </w:p>
    <w:p w14:paraId="5D34A1DD" w14:textId="77777777" w:rsidR="00A037B5" w:rsidRPr="0035412F" w:rsidRDefault="00A037B5" w:rsidP="00A037B5">
      <w:pPr>
        <w:pStyle w:val="Nadpis2"/>
      </w:pPr>
      <w:bookmarkStart w:id="13" w:name="_Toc134191187"/>
      <w:r w:rsidRPr="0035412F">
        <w:t>Trubní rozvody</w:t>
      </w:r>
      <w:bookmarkEnd w:id="13"/>
    </w:p>
    <w:p w14:paraId="473292F2" w14:textId="77777777" w:rsidR="00A037B5" w:rsidRPr="0035412F" w:rsidRDefault="00A037B5" w:rsidP="00A037B5">
      <w:pPr>
        <w:pStyle w:val="Zkltext"/>
        <w:rPr>
          <w:rStyle w:val="ZkladntextChar"/>
          <w:lang w:val="cs-CZ"/>
        </w:rPr>
      </w:pPr>
      <w:r w:rsidRPr="0035412F">
        <w:rPr>
          <w:szCs w:val="24"/>
          <w:lang w:val="cs-CZ"/>
        </w:rPr>
        <w:t xml:space="preserve">Nový výměník bude napojen na stávající rozvody s minimálními úpravami. </w:t>
      </w:r>
    </w:p>
    <w:p w14:paraId="7A3C2AD2" w14:textId="77777777" w:rsidR="00A037B5" w:rsidRDefault="00A037B5" w:rsidP="00A037B5">
      <w:pPr>
        <w:rPr>
          <w:sz w:val="24"/>
          <w:szCs w:val="24"/>
        </w:rPr>
      </w:pPr>
      <w:r w:rsidRPr="0035412F">
        <w:rPr>
          <w:sz w:val="24"/>
          <w:szCs w:val="24"/>
        </w:rPr>
        <w:t>Potrubí a zařízení budou ukotvena obvyklými způsoby (závěsy, konzoly), vyspádována, na nejnižších místech bude vypouštění, na nejvyšších odvzdušnění</w:t>
      </w:r>
    </w:p>
    <w:p w14:paraId="7143C37B" w14:textId="77777777" w:rsidR="00892705" w:rsidRPr="0035412F" w:rsidRDefault="00892705" w:rsidP="00A037B5">
      <w:pPr>
        <w:rPr>
          <w:sz w:val="24"/>
          <w:szCs w:val="24"/>
        </w:rPr>
      </w:pPr>
    </w:p>
    <w:p w14:paraId="4FAF3600" w14:textId="77777777" w:rsidR="00A037B5" w:rsidRPr="0035412F" w:rsidRDefault="00A037B5" w:rsidP="00A037B5">
      <w:pPr>
        <w:pStyle w:val="Nadpis2"/>
      </w:pPr>
      <w:bookmarkStart w:id="14" w:name="_Toc134191188"/>
      <w:r w:rsidRPr="0035412F">
        <w:t>Tepelné izolace</w:t>
      </w:r>
      <w:bookmarkEnd w:id="14"/>
    </w:p>
    <w:p w14:paraId="0FB782A2" w14:textId="77777777" w:rsidR="00A037B5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Potrubní rozvody ve výměníkové stanici  jsou  tepelně izolovány v tloušťkách izolace odpovídající teplotě media, dimenzi potrubí, příp. velikosti zařízení na základě vyhlášky vyhl.193/2007</w:t>
      </w:r>
      <w:r w:rsidR="00892705">
        <w:rPr>
          <w:rStyle w:val="ZkladntextChar"/>
          <w:rFonts w:eastAsia="Calibri"/>
        </w:rPr>
        <w:t>.</w:t>
      </w:r>
    </w:p>
    <w:p w14:paraId="0E1B3228" w14:textId="77777777" w:rsidR="00892705" w:rsidRPr="0035412F" w:rsidRDefault="00892705" w:rsidP="00A037B5">
      <w:pPr>
        <w:rPr>
          <w:rStyle w:val="ZkladntextChar"/>
          <w:rFonts w:eastAsia="Calibri"/>
        </w:rPr>
      </w:pPr>
    </w:p>
    <w:p w14:paraId="445FEFF0" w14:textId="77777777" w:rsidR="00A037B5" w:rsidRPr="0035412F" w:rsidRDefault="00A037B5" w:rsidP="00A037B5">
      <w:pPr>
        <w:pStyle w:val="Nadpis2"/>
      </w:pPr>
      <w:bookmarkStart w:id="15" w:name="_Toc134191189"/>
      <w:r w:rsidRPr="0035412F">
        <w:t>Zabezpečovací zařízení</w:t>
      </w:r>
      <w:bookmarkEnd w:id="15"/>
    </w:p>
    <w:p w14:paraId="2F84A800" w14:textId="77777777" w:rsidR="00892705" w:rsidRDefault="00892705" w:rsidP="00A037B5">
      <w:pPr>
        <w:pStyle w:val="Zkladntext"/>
      </w:pPr>
      <w:r w:rsidRPr="0035412F">
        <w:t>Výměník bude</w:t>
      </w:r>
      <w:r w:rsidR="00A037B5" w:rsidRPr="0035412F">
        <w:t xml:space="preserve">  osazen na primární straně regulačním ventilem s havarijní funkcí, na sekundární straně pojišťovací ventil.  </w:t>
      </w:r>
    </w:p>
    <w:p w14:paraId="0F2DCB5D" w14:textId="77777777" w:rsidR="00A037B5" w:rsidRPr="0035412F" w:rsidRDefault="00A037B5" w:rsidP="00A037B5">
      <w:pPr>
        <w:pStyle w:val="Zkladntext"/>
      </w:pPr>
      <w:r w:rsidRPr="0035412F">
        <w:t xml:space="preserve">Zajištění otopného systému bude stávajícím </w:t>
      </w:r>
      <w:r w:rsidR="00892705" w:rsidRPr="0035412F">
        <w:t>zařízením -</w:t>
      </w:r>
      <w:r w:rsidRPr="0035412F">
        <w:t xml:space="preserve"> expanzní nádoba. Tlakové poměry budou nastaveny dle stávajících hodnot.</w:t>
      </w:r>
    </w:p>
    <w:p w14:paraId="6ADF6D93" w14:textId="77777777" w:rsidR="00A037B5" w:rsidRPr="0035412F" w:rsidRDefault="00A037B5" w:rsidP="00A037B5">
      <w:pPr>
        <w:pStyle w:val="Nadpis2"/>
      </w:pPr>
      <w:bookmarkStart w:id="16" w:name="_Toc134191190"/>
      <w:r w:rsidRPr="0035412F">
        <w:lastRenderedPageBreak/>
        <w:t>Regulace</w:t>
      </w:r>
      <w:bookmarkEnd w:id="16"/>
    </w:p>
    <w:p w14:paraId="187B827C" w14:textId="77777777" w:rsidR="00A037B5" w:rsidRPr="0035412F" w:rsidRDefault="00A037B5" w:rsidP="00A037B5">
      <w:pPr>
        <w:pStyle w:val="Zkladntext"/>
      </w:pPr>
      <w:r w:rsidRPr="0035412F">
        <w:t>Systém měření a regulace bude upraven s ohledem na nové regulační prvky.</w:t>
      </w:r>
    </w:p>
    <w:p w14:paraId="5549A00B" w14:textId="77777777" w:rsidR="00A037B5" w:rsidRPr="0035412F" w:rsidRDefault="00A037B5" w:rsidP="00A037B5">
      <w:pPr>
        <w:pStyle w:val="Zkladntext"/>
      </w:pPr>
    </w:p>
    <w:p w14:paraId="048DAD67" w14:textId="77777777" w:rsidR="00A037B5" w:rsidRPr="0035412F" w:rsidRDefault="00A037B5" w:rsidP="00642BEB">
      <w:pPr>
        <w:pStyle w:val="Zkladntext"/>
      </w:pPr>
      <w:r w:rsidRPr="0035412F">
        <w:t>Řídící systém zajišťuje:</w:t>
      </w:r>
    </w:p>
    <w:p w14:paraId="4A41EF01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regulaci teploty sekundární topné vody regulací na primární straně výměníku</w:t>
      </w:r>
    </w:p>
    <w:p w14:paraId="5E7AE81B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ekvitermní regulaci 1 topné větve</w:t>
      </w:r>
    </w:p>
    <w:p w14:paraId="2C273F7B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regulaci teploty TUV za výměníkem tepla na konstantní teplotu</w:t>
      </w:r>
    </w:p>
    <w:p w14:paraId="78BB2C32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hlídání statického tlaku v sekundárním systému</w:t>
      </w:r>
    </w:p>
    <w:p w14:paraId="3F9B6430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veškeré nutné havarijní stavy</w:t>
      </w:r>
    </w:p>
    <w:p w14:paraId="475F602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topné vody</w:t>
      </w:r>
    </w:p>
    <w:p w14:paraId="30F976EA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TUV</w:t>
      </w:r>
    </w:p>
    <w:p w14:paraId="6D53BD4E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prostoru stanice</w:t>
      </w:r>
    </w:p>
    <w:p w14:paraId="4092526C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zaplavení stanice</w:t>
      </w:r>
    </w:p>
    <w:p w14:paraId="4870C117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min. tlak v sekundárním systému</w:t>
      </w:r>
    </w:p>
    <w:p w14:paraId="28AC709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 xml:space="preserve">odstavení přívodu horké vody  do předávací stanice v případě výpadku elektrického proudu </w:t>
      </w:r>
    </w:p>
    <w:p w14:paraId="7A690808" w14:textId="77777777" w:rsidR="00A037B5" w:rsidRPr="0035412F" w:rsidRDefault="00A037B5" w:rsidP="00642BEB">
      <w:pPr>
        <w:pStyle w:val="Zkladntext"/>
      </w:pPr>
    </w:p>
    <w:p w14:paraId="2A66024F" w14:textId="77777777" w:rsidR="003A62E8" w:rsidRPr="0035412F" w:rsidRDefault="003A62E8" w:rsidP="003A62E8">
      <w:pPr>
        <w:rPr>
          <w:rFonts w:cs="Arial"/>
          <w:szCs w:val="24"/>
        </w:rPr>
      </w:pPr>
    </w:p>
    <w:p w14:paraId="26735DA7" w14:textId="77777777" w:rsidR="000815C1" w:rsidRPr="0035412F" w:rsidRDefault="000815C1" w:rsidP="00235289">
      <w:pPr>
        <w:pStyle w:val="Nadpis1"/>
      </w:pPr>
      <w:bookmarkStart w:id="17" w:name="_Toc134191191"/>
      <w:r w:rsidRPr="0035412F">
        <w:t>TECHNICKÉ PROVEDENÍ</w:t>
      </w:r>
      <w:bookmarkEnd w:id="17"/>
    </w:p>
    <w:p w14:paraId="32DC980D" w14:textId="77777777" w:rsidR="003E4F7A" w:rsidRPr="0035412F" w:rsidRDefault="003E4F7A" w:rsidP="00A037B5">
      <w:pPr>
        <w:pStyle w:val="Nadpis2"/>
      </w:pPr>
      <w:bookmarkStart w:id="18" w:name="_Toc134191192"/>
      <w:bookmarkStart w:id="19" w:name="_Toc261709637"/>
      <w:bookmarkStart w:id="20" w:name="_Toc330558292"/>
      <w:bookmarkStart w:id="21" w:name="_Toc398203616"/>
      <w:bookmarkStart w:id="22" w:name="_Toc398203737"/>
      <w:bookmarkStart w:id="23" w:name="_Toc399310524"/>
      <w:r w:rsidRPr="0035412F">
        <w:t>Demontáže a stavební úpravy</w:t>
      </w:r>
      <w:bookmarkEnd w:id="18"/>
      <w:r w:rsidRPr="0035412F">
        <w:t xml:space="preserve"> </w:t>
      </w:r>
    </w:p>
    <w:p w14:paraId="53C1F008" w14:textId="77777777" w:rsidR="00A037B5" w:rsidRPr="0035412F" w:rsidRDefault="00A037B5" w:rsidP="00A037B5">
      <w:pPr>
        <w:pStyle w:val="Nadpis3"/>
      </w:pPr>
      <w:bookmarkStart w:id="24" w:name="_Toc398203617"/>
      <w:bookmarkStart w:id="25" w:name="_Toc398203738"/>
      <w:bookmarkStart w:id="26" w:name="_Toc399310525"/>
      <w:bookmarkStart w:id="27" w:name="_Toc134191193"/>
      <w:bookmarkEnd w:id="19"/>
      <w:bookmarkEnd w:id="20"/>
      <w:bookmarkEnd w:id="21"/>
      <w:bookmarkEnd w:id="22"/>
      <w:bookmarkEnd w:id="23"/>
      <w:r w:rsidRPr="0035412F">
        <w:t>Demontáže</w:t>
      </w:r>
      <w:bookmarkEnd w:id="24"/>
      <w:bookmarkEnd w:id="25"/>
      <w:bookmarkEnd w:id="26"/>
      <w:bookmarkEnd w:id="27"/>
    </w:p>
    <w:p w14:paraId="52223D6B" w14:textId="77777777" w:rsidR="00A037B5" w:rsidRPr="0035412F" w:rsidRDefault="00A037B5" w:rsidP="00A037B5">
      <w:pPr>
        <w:pStyle w:val="Zkladntext"/>
        <w:rPr>
          <w:rStyle w:val="ZkladntextChar"/>
        </w:rPr>
      </w:pPr>
      <w:r w:rsidRPr="0035412F">
        <w:t xml:space="preserve">Harmonogram demontáží technologických zařízení bude stanoven po dohodě </w:t>
      </w:r>
      <w:r w:rsidR="0035412F" w:rsidRPr="0035412F">
        <w:t>s uživatelem</w:t>
      </w:r>
      <w:r w:rsidRPr="0035412F">
        <w:t xml:space="preserve"> a provozovatelem.</w:t>
      </w:r>
      <w:r w:rsidRPr="0035412F">
        <w:rPr>
          <w:rStyle w:val="ZkladntextChar"/>
        </w:rPr>
        <w:t xml:space="preserve"> </w:t>
      </w:r>
    </w:p>
    <w:p w14:paraId="069B1BE6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Při demontáži bude zajištěna ochrana stávajících konstrukcí – rohy, zárubně, schodiště apod. </w:t>
      </w:r>
    </w:p>
    <w:p w14:paraId="0789FADC" w14:textId="77777777" w:rsidR="00A037B5" w:rsidRPr="0035412F" w:rsidRDefault="00A037B5" w:rsidP="00A037B5">
      <w:pPr>
        <w:rPr>
          <w:rStyle w:val="ZkladntextChar"/>
          <w:rFonts w:eastAsia="Calibri"/>
        </w:rPr>
      </w:pPr>
    </w:p>
    <w:p w14:paraId="53697528" w14:textId="77777777" w:rsidR="00A037B5" w:rsidRPr="0035412F" w:rsidRDefault="00A037B5" w:rsidP="00A037B5">
      <w:pPr>
        <w:pStyle w:val="Nadpis3"/>
      </w:pPr>
      <w:bookmarkStart w:id="28" w:name="_Toc398203618"/>
      <w:bookmarkStart w:id="29" w:name="_Toc398203739"/>
      <w:bookmarkStart w:id="30" w:name="_Toc399310526"/>
      <w:bookmarkStart w:id="31" w:name="_Toc134191194"/>
      <w:r w:rsidRPr="0035412F">
        <w:t>Stavební úpravy</w:t>
      </w:r>
      <w:bookmarkEnd w:id="28"/>
      <w:bookmarkEnd w:id="29"/>
      <w:bookmarkEnd w:id="30"/>
      <w:bookmarkEnd w:id="31"/>
    </w:p>
    <w:p w14:paraId="0FC051F5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Po demontáži stávajícího zařízení budou provedeny stavební úpravy v nezbytně nutném rozsahu. </w:t>
      </w:r>
    </w:p>
    <w:p w14:paraId="6014CFFC" w14:textId="77777777" w:rsidR="00A037B5" w:rsidRPr="0035412F" w:rsidRDefault="0035412F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Před úpravou nové</w:t>
      </w:r>
      <w:r w:rsidR="00A037B5" w:rsidRPr="0035412F">
        <w:rPr>
          <w:rStyle w:val="ZkladntextChar"/>
          <w:rFonts w:eastAsia="Calibri"/>
        </w:rPr>
        <w:t xml:space="preserve"> technologie bude provedena oprava podlahy, stěn, odstranění </w:t>
      </w:r>
      <w:r w:rsidRPr="0035412F">
        <w:rPr>
          <w:rStyle w:val="ZkladntextChar"/>
          <w:rFonts w:eastAsia="Calibri"/>
        </w:rPr>
        <w:t>ocelových částí (</w:t>
      </w:r>
      <w:r w:rsidR="00A037B5" w:rsidRPr="0035412F">
        <w:rPr>
          <w:rStyle w:val="ZkladntextChar"/>
          <w:rFonts w:eastAsia="Calibri"/>
        </w:rPr>
        <w:t>podpěry, závěsy apod.)</w:t>
      </w:r>
    </w:p>
    <w:p w14:paraId="197BE84A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Případné nové prostupy konstrukcemi budou utěsněny materiálem se stejnou nebo větší požární odolností jako konstrukce. </w:t>
      </w:r>
    </w:p>
    <w:p w14:paraId="418B2E62" w14:textId="77777777" w:rsidR="003E4F7A" w:rsidRPr="0035412F" w:rsidRDefault="003E4F7A" w:rsidP="003E4F7A">
      <w:pPr>
        <w:pStyle w:val="Zkltext"/>
        <w:rPr>
          <w:lang w:val="cs-CZ"/>
        </w:rPr>
      </w:pPr>
    </w:p>
    <w:p w14:paraId="137F34BB" w14:textId="77777777" w:rsidR="003E4F7A" w:rsidRPr="0035412F" w:rsidRDefault="003E4F7A" w:rsidP="003E4F7A">
      <w:pPr>
        <w:pStyle w:val="Nadpis2"/>
      </w:pPr>
      <w:bookmarkStart w:id="32" w:name="_Toc398203620"/>
      <w:bookmarkStart w:id="33" w:name="_Toc398203741"/>
      <w:bookmarkStart w:id="34" w:name="_Toc399310528"/>
      <w:bookmarkStart w:id="35" w:name="_Toc134191195"/>
      <w:r w:rsidRPr="0035412F">
        <w:t>Dodávka a montáž</w:t>
      </w:r>
      <w:bookmarkEnd w:id="32"/>
      <w:bookmarkEnd w:id="33"/>
      <w:bookmarkEnd w:id="34"/>
      <w:bookmarkEnd w:id="35"/>
    </w:p>
    <w:p w14:paraId="12169638" w14:textId="77777777" w:rsidR="003E4F7A" w:rsidRPr="0035412F" w:rsidRDefault="003E4F7A" w:rsidP="003E4F7A">
      <w:pPr>
        <w:pStyle w:val="Zkladntext"/>
      </w:pPr>
      <w:r w:rsidRPr="0035412F">
        <w:t>Montáže je nutné provádět v souladu s požadavky dodavatelů zařízení a podle bezpečnostních pokynů a norem.</w:t>
      </w:r>
    </w:p>
    <w:p w14:paraId="078DA33C" w14:textId="77777777" w:rsidR="003E4F7A" w:rsidRPr="0035412F" w:rsidRDefault="003E4F7A" w:rsidP="003E4F7A">
      <w:pPr>
        <w:pStyle w:val="Zkladntext"/>
      </w:pPr>
      <w:r w:rsidRPr="0035412F">
        <w:lastRenderedPageBreak/>
        <w:t xml:space="preserve">Před uvedením do provozu budou provedeny zkoušky těsnosti a funkční zkouška včetně </w:t>
      </w:r>
      <w:proofErr w:type="spellStart"/>
      <w:r w:rsidRPr="0035412F">
        <w:t>zaregulování</w:t>
      </w:r>
      <w:proofErr w:type="spellEnd"/>
      <w:r w:rsidRPr="0035412F">
        <w:t>.</w:t>
      </w:r>
    </w:p>
    <w:p w14:paraId="5FBBF3CF" w14:textId="77777777" w:rsidR="003E4F7A" w:rsidRPr="0035412F" w:rsidRDefault="003E4F7A" w:rsidP="003E4F7A">
      <w:pPr>
        <w:pStyle w:val="Zkladntext"/>
      </w:pPr>
    </w:p>
    <w:p w14:paraId="4885432F" w14:textId="77777777" w:rsidR="003E4F7A" w:rsidRPr="0035412F" w:rsidRDefault="003E4F7A" w:rsidP="003E4F7A">
      <w:pPr>
        <w:pStyle w:val="Zkladntext"/>
        <w:rPr>
          <w:b/>
        </w:rPr>
      </w:pPr>
      <w:r w:rsidRPr="0035412F">
        <w:rPr>
          <w:b/>
        </w:rPr>
        <w:t>Veškeré armatury na horkovodní straně jsou PN 25.</w:t>
      </w:r>
    </w:p>
    <w:p w14:paraId="3B6F4CFF" w14:textId="77777777" w:rsidR="003E4F7A" w:rsidRPr="0035412F" w:rsidRDefault="003E4F7A" w:rsidP="003E4F7A">
      <w:pPr>
        <w:pStyle w:val="Zkladntext"/>
      </w:pPr>
    </w:p>
    <w:p w14:paraId="37E9B432" w14:textId="77777777" w:rsidR="003E4F7A" w:rsidRPr="0035412F" w:rsidRDefault="003E4F7A" w:rsidP="003E4F7A">
      <w:pPr>
        <w:pStyle w:val="Zkladntext"/>
      </w:pPr>
      <w:r w:rsidRPr="0035412F">
        <w:t>Upozornění: Vzhledem k  tomu, že jde o úpravy stávajícího systému je nutné při případných odchylkách provést konzultaci s projektantem a podle potřeby budou provedeny nutné změny.</w:t>
      </w:r>
    </w:p>
    <w:p w14:paraId="1BB2A8AD" w14:textId="77777777" w:rsidR="003E4F7A" w:rsidRPr="0035412F" w:rsidRDefault="003E4F7A" w:rsidP="003E4F7A">
      <w:pPr>
        <w:pStyle w:val="Zkladntext"/>
      </w:pPr>
    </w:p>
    <w:p w14:paraId="2FFDA567" w14:textId="77777777" w:rsidR="003E4F7A" w:rsidRPr="0035412F" w:rsidRDefault="003E4F7A" w:rsidP="003E4F7A">
      <w:pPr>
        <w:pStyle w:val="Zkladntext"/>
      </w:pPr>
    </w:p>
    <w:p w14:paraId="30BF2EDF" w14:textId="77777777" w:rsidR="003E4F7A" w:rsidRPr="0035412F" w:rsidRDefault="003E4F7A" w:rsidP="003E4F7A">
      <w:pPr>
        <w:pStyle w:val="Zkltext"/>
        <w:rPr>
          <w:lang w:val="cs-CZ"/>
        </w:rPr>
      </w:pPr>
      <w:r w:rsidRPr="0035412F">
        <w:rPr>
          <w:lang w:val="cs-CZ"/>
        </w:rPr>
        <w:t xml:space="preserve">Vypracoval: </w:t>
      </w:r>
    </w:p>
    <w:p w14:paraId="3175DB4F" w14:textId="77777777" w:rsidR="003E4F7A" w:rsidRPr="0035412F" w:rsidRDefault="003E4F7A" w:rsidP="003E4F7A">
      <w:pPr>
        <w:pStyle w:val="Zkladntext"/>
      </w:pPr>
    </w:p>
    <w:p w14:paraId="116B2551" w14:textId="77777777" w:rsidR="00A037B5" w:rsidRPr="0035412F" w:rsidRDefault="00A037B5" w:rsidP="00A037B5"/>
    <w:sectPr w:rsidR="00A037B5" w:rsidRPr="0035412F" w:rsidSect="00DD3A68">
      <w:footerReference w:type="default" r:id="rId11"/>
      <w:type w:val="continuous"/>
      <w:pgSz w:w="11906" w:h="16838"/>
      <w:pgMar w:top="1418" w:right="1418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8DC7" w14:textId="77777777" w:rsidR="00374883" w:rsidRDefault="00374883" w:rsidP="001D32D7">
      <w:pPr>
        <w:spacing w:before="0" w:after="0" w:line="240" w:lineRule="auto"/>
      </w:pPr>
      <w:r>
        <w:separator/>
      </w:r>
    </w:p>
  </w:endnote>
  <w:endnote w:type="continuationSeparator" w:id="0">
    <w:p w14:paraId="7B2A001F" w14:textId="77777777" w:rsidR="00374883" w:rsidRDefault="00374883" w:rsidP="001D32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27A3" w14:textId="77777777" w:rsidR="0035412F" w:rsidRPr="0063309C" w:rsidRDefault="0035412F" w:rsidP="0035412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PAGE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4</w:t>
    </w:r>
    <w:r w:rsidRPr="00B61513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55EB5462" w14:textId="77777777" w:rsidR="00D857C8" w:rsidRDefault="00D857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A329" w14:textId="77777777" w:rsidR="001364DF" w:rsidRPr="0063309C" w:rsidRDefault="001364DF" w:rsidP="001364D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="0051276E">
      <w:rPr>
        <w:bCs/>
        <w:sz w:val="24"/>
        <w:szCs w:val="24"/>
      </w:rPr>
      <w:fldChar w:fldCharType="begin"/>
    </w:r>
    <w:r w:rsidR="0051276E">
      <w:rPr>
        <w:bCs/>
        <w:sz w:val="24"/>
        <w:szCs w:val="24"/>
      </w:rPr>
      <w:instrText xml:space="preserve"> PAGE  </w:instrText>
    </w:r>
    <w:r w:rsidR="0051276E">
      <w:rPr>
        <w:bCs/>
        <w:sz w:val="24"/>
        <w:szCs w:val="24"/>
      </w:rPr>
      <w:fldChar w:fldCharType="separate"/>
    </w:r>
    <w:r w:rsidR="0051276E">
      <w:rPr>
        <w:bCs/>
        <w:noProof/>
        <w:sz w:val="24"/>
        <w:szCs w:val="24"/>
      </w:rPr>
      <w:t>4</w:t>
    </w:r>
    <w:r w:rsidR="0051276E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 w:val="24"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045F5595" w14:textId="77777777" w:rsidR="00D857C8" w:rsidRPr="001364DF" w:rsidRDefault="00D857C8" w:rsidP="001364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72A6" w14:textId="77777777" w:rsidR="00374883" w:rsidRDefault="00374883" w:rsidP="001D32D7">
      <w:pPr>
        <w:spacing w:before="0" w:after="0" w:line="240" w:lineRule="auto"/>
      </w:pPr>
      <w:r>
        <w:separator/>
      </w:r>
    </w:p>
  </w:footnote>
  <w:footnote w:type="continuationSeparator" w:id="0">
    <w:p w14:paraId="46D2F7D7" w14:textId="77777777" w:rsidR="00374883" w:rsidRDefault="00374883" w:rsidP="001D32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323637"/>
      <w:docPartObj>
        <w:docPartGallery w:val="Page Numbers (Top of Page)"/>
        <w:docPartUnique/>
      </w:docPartObj>
    </w:sdtPr>
    <w:sdtEndPr/>
    <w:sdtContent>
      <w:p w14:paraId="42FA2F42" w14:textId="355C3132" w:rsidR="001364DF" w:rsidRDefault="0079377B">
        <w:pPr>
          <w:pStyle w:val="Zhlav"/>
          <w:jc w:val="right"/>
        </w:pPr>
        <w:fldSimple w:instr=" FILENAME \* MERGEFORMAT ">
          <w:r w:rsidR="00DB2096">
            <w:rPr>
              <w:noProof/>
            </w:rPr>
            <w:t>D.1.4.1_Technologie zderadova</w:t>
          </w:r>
        </w:fldSimple>
      </w:p>
    </w:sdtContent>
  </w:sdt>
  <w:p w14:paraId="12F3BDDD" w14:textId="77777777" w:rsidR="00D857C8" w:rsidRPr="005B2E10" w:rsidRDefault="00D857C8" w:rsidP="005B2E10">
    <w:pPr>
      <w:pStyle w:val="Zhlav"/>
      <w:pBdr>
        <w:bottom w:val="single" w:sz="18" w:space="1" w:color="auto"/>
      </w:pBdr>
      <w:spacing w:after="12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02B4"/>
    <w:multiLevelType w:val="hybridMultilevel"/>
    <w:tmpl w:val="B7048B98"/>
    <w:lvl w:ilvl="0" w:tplc="C2EEA678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468CA"/>
    <w:multiLevelType w:val="multilevel"/>
    <w:tmpl w:val="AE92952E"/>
    <w:lvl w:ilvl="0">
      <w:start w:val="1"/>
      <w:numFmt w:val="decimal"/>
      <w:pStyle w:val="Nad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Nad3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95B0D5C"/>
    <w:multiLevelType w:val="hybridMultilevel"/>
    <w:tmpl w:val="5F8C1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44FA4"/>
    <w:multiLevelType w:val="hybridMultilevel"/>
    <w:tmpl w:val="3048A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F129D"/>
    <w:multiLevelType w:val="hybridMultilevel"/>
    <w:tmpl w:val="4C56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D47B1"/>
    <w:multiLevelType w:val="hybridMultilevel"/>
    <w:tmpl w:val="19622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84433"/>
    <w:multiLevelType w:val="multilevel"/>
    <w:tmpl w:val="F7DC7B22"/>
    <w:lvl w:ilvl="0">
      <w:start w:val="1"/>
      <w:numFmt w:val="decimal"/>
      <w:pStyle w:val="Nadpis1"/>
      <w:lvlText w:val="%1."/>
      <w:lvlJc w:val="left"/>
      <w:pPr>
        <w:ind w:left="5819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297644B"/>
    <w:multiLevelType w:val="hybridMultilevel"/>
    <w:tmpl w:val="B67E6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14749">
    <w:abstractNumId w:val="6"/>
  </w:num>
  <w:num w:numId="2" w16cid:durableId="609361710">
    <w:abstractNumId w:val="1"/>
  </w:num>
  <w:num w:numId="3" w16cid:durableId="309133559">
    <w:abstractNumId w:val="0"/>
  </w:num>
  <w:num w:numId="4" w16cid:durableId="1635335043">
    <w:abstractNumId w:val="4"/>
  </w:num>
  <w:num w:numId="5" w16cid:durableId="594948540">
    <w:abstractNumId w:val="2"/>
  </w:num>
  <w:num w:numId="6" w16cid:durableId="429204808">
    <w:abstractNumId w:val="7"/>
  </w:num>
  <w:num w:numId="7" w16cid:durableId="373651493">
    <w:abstractNumId w:val="5"/>
  </w:num>
  <w:num w:numId="8" w16cid:durableId="30284990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D7"/>
    <w:rsid w:val="0000690E"/>
    <w:rsid w:val="00014B3B"/>
    <w:rsid w:val="00014F2C"/>
    <w:rsid w:val="00020E11"/>
    <w:rsid w:val="00022B84"/>
    <w:rsid w:val="000256C8"/>
    <w:rsid w:val="0002709C"/>
    <w:rsid w:val="0003387A"/>
    <w:rsid w:val="00046BA8"/>
    <w:rsid w:val="000476D7"/>
    <w:rsid w:val="0005086E"/>
    <w:rsid w:val="00050C81"/>
    <w:rsid w:val="00051FAB"/>
    <w:rsid w:val="000558F3"/>
    <w:rsid w:val="00064332"/>
    <w:rsid w:val="000815C1"/>
    <w:rsid w:val="00085FBE"/>
    <w:rsid w:val="00086AB9"/>
    <w:rsid w:val="00091805"/>
    <w:rsid w:val="000A3C8B"/>
    <w:rsid w:val="000A4E41"/>
    <w:rsid w:val="000B1D77"/>
    <w:rsid w:val="000B4713"/>
    <w:rsid w:val="000B5AC2"/>
    <w:rsid w:val="000C738E"/>
    <w:rsid w:val="000C7B99"/>
    <w:rsid w:val="000E1D2A"/>
    <w:rsid w:val="000E6C53"/>
    <w:rsid w:val="000F06BC"/>
    <w:rsid w:val="000F07D3"/>
    <w:rsid w:val="000F41F7"/>
    <w:rsid w:val="001011CD"/>
    <w:rsid w:val="00104107"/>
    <w:rsid w:val="001042A2"/>
    <w:rsid w:val="00110289"/>
    <w:rsid w:val="00116ECE"/>
    <w:rsid w:val="0012186F"/>
    <w:rsid w:val="00124B58"/>
    <w:rsid w:val="00126044"/>
    <w:rsid w:val="001327F4"/>
    <w:rsid w:val="001364DF"/>
    <w:rsid w:val="0014797A"/>
    <w:rsid w:val="0015604F"/>
    <w:rsid w:val="001573D4"/>
    <w:rsid w:val="001633D5"/>
    <w:rsid w:val="001655A7"/>
    <w:rsid w:val="0016568E"/>
    <w:rsid w:val="00167048"/>
    <w:rsid w:val="00184B1B"/>
    <w:rsid w:val="00187CA6"/>
    <w:rsid w:val="00195666"/>
    <w:rsid w:val="001A04C9"/>
    <w:rsid w:val="001A57A3"/>
    <w:rsid w:val="001C0886"/>
    <w:rsid w:val="001C097C"/>
    <w:rsid w:val="001C0DD9"/>
    <w:rsid w:val="001C4A58"/>
    <w:rsid w:val="001C77EE"/>
    <w:rsid w:val="001D055F"/>
    <w:rsid w:val="001D117B"/>
    <w:rsid w:val="001D32D7"/>
    <w:rsid w:val="001D5E16"/>
    <w:rsid w:val="001D672C"/>
    <w:rsid w:val="001E26B3"/>
    <w:rsid w:val="001E3EC3"/>
    <w:rsid w:val="001E6700"/>
    <w:rsid w:val="001E798E"/>
    <w:rsid w:val="001F18DA"/>
    <w:rsid w:val="00200E7F"/>
    <w:rsid w:val="0023388E"/>
    <w:rsid w:val="00235289"/>
    <w:rsid w:val="00235DB9"/>
    <w:rsid w:val="00236306"/>
    <w:rsid w:val="002363B9"/>
    <w:rsid w:val="00236C75"/>
    <w:rsid w:val="00237CDA"/>
    <w:rsid w:val="002451F9"/>
    <w:rsid w:val="0026589C"/>
    <w:rsid w:val="002775D1"/>
    <w:rsid w:val="0028147C"/>
    <w:rsid w:val="002867C3"/>
    <w:rsid w:val="00286819"/>
    <w:rsid w:val="002871FF"/>
    <w:rsid w:val="0029477D"/>
    <w:rsid w:val="00297E7C"/>
    <w:rsid w:val="002A480F"/>
    <w:rsid w:val="002A6463"/>
    <w:rsid w:val="002B7BBE"/>
    <w:rsid w:val="002B7E3E"/>
    <w:rsid w:val="002C0308"/>
    <w:rsid w:val="002D1810"/>
    <w:rsid w:val="002D1F8E"/>
    <w:rsid w:val="002D71A9"/>
    <w:rsid w:val="002E4892"/>
    <w:rsid w:val="002F0383"/>
    <w:rsid w:val="002F44CD"/>
    <w:rsid w:val="002F4644"/>
    <w:rsid w:val="002F6A76"/>
    <w:rsid w:val="002F6A7D"/>
    <w:rsid w:val="002F6DC4"/>
    <w:rsid w:val="002F771A"/>
    <w:rsid w:val="0030401C"/>
    <w:rsid w:val="003040BB"/>
    <w:rsid w:val="00307391"/>
    <w:rsid w:val="00313627"/>
    <w:rsid w:val="00323E0B"/>
    <w:rsid w:val="003277DE"/>
    <w:rsid w:val="00331115"/>
    <w:rsid w:val="00351275"/>
    <w:rsid w:val="0035412F"/>
    <w:rsid w:val="00354730"/>
    <w:rsid w:val="00366E75"/>
    <w:rsid w:val="00373062"/>
    <w:rsid w:val="00374883"/>
    <w:rsid w:val="0037782C"/>
    <w:rsid w:val="00386BB1"/>
    <w:rsid w:val="00393402"/>
    <w:rsid w:val="00397476"/>
    <w:rsid w:val="003A0A59"/>
    <w:rsid w:val="003A2134"/>
    <w:rsid w:val="003A2C5F"/>
    <w:rsid w:val="003A62E8"/>
    <w:rsid w:val="003B6065"/>
    <w:rsid w:val="003B7AC0"/>
    <w:rsid w:val="003C7AB6"/>
    <w:rsid w:val="003D4590"/>
    <w:rsid w:val="003D6729"/>
    <w:rsid w:val="003D7401"/>
    <w:rsid w:val="003E0D41"/>
    <w:rsid w:val="003E2A9B"/>
    <w:rsid w:val="003E4F7A"/>
    <w:rsid w:val="004017CF"/>
    <w:rsid w:val="00415D65"/>
    <w:rsid w:val="00417BB8"/>
    <w:rsid w:val="00420206"/>
    <w:rsid w:val="004228C6"/>
    <w:rsid w:val="0043026E"/>
    <w:rsid w:val="00432342"/>
    <w:rsid w:val="00433868"/>
    <w:rsid w:val="00444C8B"/>
    <w:rsid w:val="00444FE4"/>
    <w:rsid w:val="00454241"/>
    <w:rsid w:val="004546EA"/>
    <w:rsid w:val="00455FE8"/>
    <w:rsid w:val="00462FB2"/>
    <w:rsid w:val="00472F75"/>
    <w:rsid w:val="004769D4"/>
    <w:rsid w:val="004852B3"/>
    <w:rsid w:val="00491CD4"/>
    <w:rsid w:val="004948B9"/>
    <w:rsid w:val="00497C48"/>
    <w:rsid w:val="004B4EE7"/>
    <w:rsid w:val="004B5B76"/>
    <w:rsid w:val="004C7F80"/>
    <w:rsid w:val="004F61B3"/>
    <w:rsid w:val="00506A0E"/>
    <w:rsid w:val="0051276E"/>
    <w:rsid w:val="0051355B"/>
    <w:rsid w:val="00514B11"/>
    <w:rsid w:val="005170CF"/>
    <w:rsid w:val="00522F95"/>
    <w:rsid w:val="0052498B"/>
    <w:rsid w:val="005317B9"/>
    <w:rsid w:val="005327CC"/>
    <w:rsid w:val="00534E76"/>
    <w:rsid w:val="00535FF3"/>
    <w:rsid w:val="005403CF"/>
    <w:rsid w:val="00542666"/>
    <w:rsid w:val="00546136"/>
    <w:rsid w:val="00547977"/>
    <w:rsid w:val="005606CF"/>
    <w:rsid w:val="00565DEB"/>
    <w:rsid w:val="00572C42"/>
    <w:rsid w:val="005746E0"/>
    <w:rsid w:val="00580E96"/>
    <w:rsid w:val="00581414"/>
    <w:rsid w:val="00591AC2"/>
    <w:rsid w:val="00593146"/>
    <w:rsid w:val="00594B6F"/>
    <w:rsid w:val="005A5729"/>
    <w:rsid w:val="005B2E10"/>
    <w:rsid w:val="005B5DDB"/>
    <w:rsid w:val="005B6BC9"/>
    <w:rsid w:val="005C322C"/>
    <w:rsid w:val="005C693A"/>
    <w:rsid w:val="005D011D"/>
    <w:rsid w:val="005D3929"/>
    <w:rsid w:val="005D5A0B"/>
    <w:rsid w:val="005D5BBB"/>
    <w:rsid w:val="005D7CB9"/>
    <w:rsid w:val="005E27FF"/>
    <w:rsid w:val="005F2BA4"/>
    <w:rsid w:val="00604116"/>
    <w:rsid w:val="00605287"/>
    <w:rsid w:val="006116C6"/>
    <w:rsid w:val="00614088"/>
    <w:rsid w:val="00617FD1"/>
    <w:rsid w:val="006242ED"/>
    <w:rsid w:val="006269AA"/>
    <w:rsid w:val="00627522"/>
    <w:rsid w:val="00627738"/>
    <w:rsid w:val="0063309C"/>
    <w:rsid w:val="00633823"/>
    <w:rsid w:val="00634A23"/>
    <w:rsid w:val="00634A32"/>
    <w:rsid w:val="006351FB"/>
    <w:rsid w:val="006357B2"/>
    <w:rsid w:val="0063605B"/>
    <w:rsid w:val="00642BEB"/>
    <w:rsid w:val="00642CC6"/>
    <w:rsid w:val="00643331"/>
    <w:rsid w:val="00653D0A"/>
    <w:rsid w:val="006552C0"/>
    <w:rsid w:val="00656998"/>
    <w:rsid w:val="00660A39"/>
    <w:rsid w:val="00661FCD"/>
    <w:rsid w:val="00671451"/>
    <w:rsid w:val="00683C1A"/>
    <w:rsid w:val="00686232"/>
    <w:rsid w:val="006966A6"/>
    <w:rsid w:val="006A4F1E"/>
    <w:rsid w:val="006B0D24"/>
    <w:rsid w:val="006C7DC9"/>
    <w:rsid w:val="006D45CD"/>
    <w:rsid w:val="006D4BCE"/>
    <w:rsid w:val="006E0F5D"/>
    <w:rsid w:val="006F358C"/>
    <w:rsid w:val="006F41DA"/>
    <w:rsid w:val="00704681"/>
    <w:rsid w:val="0071174B"/>
    <w:rsid w:val="007328E9"/>
    <w:rsid w:val="00735452"/>
    <w:rsid w:val="00745C6C"/>
    <w:rsid w:val="00747702"/>
    <w:rsid w:val="00750495"/>
    <w:rsid w:val="00752350"/>
    <w:rsid w:val="00760530"/>
    <w:rsid w:val="00761375"/>
    <w:rsid w:val="00763DCB"/>
    <w:rsid w:val="00764739"/>
    <w:rsid w:val="00764DAB"/>
    <w:rsid w:val="007745A3"/>
    <w:rsid w:val="007767E0"/>
    <w:rsid w:val="0077700D"/>
    <w:rsid w:val="00783F7A"/>
    <w:rsid w:val="00786E15"/>
    <w:rsid w:val="0079304F"/>
    <w:rsid w:val="0079377B"/>
    <w:rsid w:val="00797A7B"/>
    <w:rsid w:val="007A2978"/>
    <w:rsid w:val="007A4912"/>
    <w:rsid w:val="007A6C35"/>
    <w:rsid w:val="007B18FB"/>
    <w:rsid w:val="007B2C58"/>
    <w:rsid w:val="007C0C45"/>
    <w:rsid w:val="007C210D"/>
    <w:rsid w:val="007C3517"/>
    <w:rsid w:val="007C5511"/>
    <w:rsid w:val="007C56B6"/>
    <w:rsid w:val="007D093C"/>
    <w:rsid w:val="007D72C9"/>
    <w:rsid w:val="007E6826"/>
    <w:rsid w:val="007F32F5"/>
    <w:rsid w:val="007F6D06"/>
    <w:rsid w:val="0080689B"/>
    <w:rsid w:val="00806A22"/>
    <w:rsid w:val="00826ACC"/>
    <w:rsid w:val="00827B41"/>
    <w:rsid w:val="008459C0"/>
    <w:rsid w:val="00846C39"/>
    <w:rsid w:val="00857C64"/>
    <w:rsid w:val="00867E7C"/>
    <w:rsid w:val="008723F0"/>
    <w:rsid w:val="00872706"/>
    <w:rsid w:val="008741B8"/>
    <w:rsid w:val="0087469E"/>
    <w:rsid w:val="00874F07"/>
    <w:rsid w:val="00875F0D"/>
    <w:rsid w:val="008772BC"/>
    <w:rsid w:val="00885514"/>
    <w:rsid w:val="0088717C"/>
    <w:rsid w:val="008923DE"/>
    <w:rsid w:val="00892705"/>
    <w:rsid w:val="008A50E1"/>
    <w:rsid w:val="008A52A0"/>
    <w:rsid w:val="008B3AD2"/>
    <w:rsid w:val="008B5895"/>
    <w:rsid w:val="008B74FA"/>
    <w:rsid w:val="008C138E"/>
    <w:rsid w:val="008C1D02"/>
    <w:rsid w:val="008C56E9"/>
    <w:rsid w:val="008C57E7"/>
    <w:rsid w:val="008D6018"/>
    <w:rsid w:val="008E43A6"/>
    <w:rsid w:val="008E47B5"/>
    <w:rsid w:val="008F41CF"/>
    <w:rsid w:val="008F4C81"/>
    <w:rsid w:val="008F7B3C"/>
    <w:rsid w:val="0090400C"/>
    <w:rsid w:val="00905566"/>
    <w:rsid w:val="00906E4D"/>
    <w:rsid w:val="00912B1B"/>
    <w:rsid w:val="00912CC8"/>
    <w:rsid w:val="009250F5"/>
    <w:rsid w:val="00926AD8"/>
    <w:rsid w:val="00935A09"/>
    <w:rsid w:val="00936DAA"/>
    <w:rsid w:val="009428B5"/>
    <w:rsid w:val="00945681"/>
    <w:rsid w:val="00945D43"/>
    <w:rsid w:val="00953BB2"/>
    <w:rsid w:val="00957CBB"/>
    <w:rsid w:val="0097373C"/>
    <w:rsid w:val="00974A30"/>
    <w:rsid w:val="00976E4F"/>
    <w:rsid w:val="00976FB6"/>
    <w:rsid w:val="009934FD"/>
    <w:rsid w:val="00993675"/>
    <w:rsid w:val="009A040B"/>
    <w:rsid w:val="009A0E61"/>
    <w:rsid w:val="009A1D86"/>
    <w:rsid w:val="009A33C5"/>
    <w:rsid w:val="009A3E9A"/>
    <w:rsid w:val="009B1561"/>
    <w:rsid w:val="009B1971"/>
    <w:rsid w:val="009B6C78"/>
    <w:rsid w:val="009B73EE"/>
    <w:rsid w:val="009C11B7"/>
    <w:rsid w:val="009C3B10"/>
    <w:rsid w:val="009C424C"/>
    <w:rsid w:val="009C6A8D"/>
    <w:rsid w:val="009E16B0"/>
    <w:rsid w:val="009E2059"/>
    <w:rsid w:val="009E54B3"/>
    <w:rsid w:val="009E5534"/>
    <w:rsid w:val="009E67CB"/>
    <w:rsid w:val="009E7B7C"/>
    <w:rsid w:val="009F01CD"/>
    <w:rsid w:val="009F14F2"/>
    <w:rsid w:val="009F68F4"/>
    <w:rsid w:val="00A006DA"/>
    <w:rsid w:val="00A01E30"/>
    <w:rsid w:val="00A0350A"/>
    <w:rsid w:val="00A037B5"/>
    <w:rsid w:val="00A04189"/>
    <w:rsid w:val="00A100E2"/>
    <w:rsid w:val="00A15F93"/>
    <w:rsid w:val="00A17783"/>
    <w:rsid w:val="00A3653A"/>
    <w:rsid w:val="00A653A0"/>
    <w:rsid w:val="00A661A6"/>
    <w:rsid w:val="00A66B15"/>
    <w:rsid w:val="00A67EE5"/>
    <w:rsid w:val="00A73671"/>
    <w:rsid w:val="00A7475D"/>
    <w:rsid w:val="00A76A4F"/>
    <w:rsid w:val="00A859E3"/>
    <w:rsid w:val="00A87510"/>
    <w:rsid w:val="00A93F91"/>
    <w:rsid w:val="00A94882"/>
    <w:rsid w:val="00A95D1F"/>
    <w:rsid w:val="00AB0816"/>
    <w:rsid w:val="00AB0F3F"/>
    <w:rsid w:val="00AB20B3"/>
    <w:rsid w:val="00AB288B"/>
    <w:rsid w:val="00AB3E29"/>
    <w:rsid w:val="00AC1361"/>
    <w:rsid w:val="00AC3EB2"/>
    <w:rsid w:val="00AD3F17"/>
    <w:rsid w:val="00AE355A"/>
    <w:rsid w:val="00AE3DBA"/>
    <w:rsid w:val="00AE3DCC"/>
    <w:rsid w:val="00AE5F61"/>
    <w:rsid w:val="00AF2996"/>
    <w:rsid w:val="00AF749B"/>
    <w:rsid w:val="00B0084C"/>
    <w:rsid w:val="00B0154E"/>
    <w:rsid w:val="00B01937"/>
    <w:rsid w:val="00B16ADF"/>
    <w:rsid w:val="00B24CD5"/>
    <w:rsid w:val="00B24ED3"/>
    <w:rsid w:val="00B25CD6"/>
    <w:rsid w:val="00B260D2"/>
    <w:rsid w:val="00B32943"/>
    <w:rsid w:val="00B3358C"/>
    <w:rsid w:val="00B34CCF"/>
    <w:rsid w:val="00B353E7"/>
    <w:rsid w:val="00B4124D"/>
    <w:rsid w:val="00B4190C"/>
    <w:rsid w:val="00B560FC"/>
    <w:rsid w:val="00B62C2C"/>
    <w:rsid w:val="00B746A2"/>
    <w:rsid w:val="00B758B8"/>
    <w:rsid w:val="00B85985"/>
    <w:rsid w:val="00B91F33"/>
    <w:rsid w:val="00B979DB"/>
    <w:rsid w:val="00BA3941"/>
    <w:rsid w:val="00BB626D"/>
    <w:rsid w:val="00BC0163"/>
    <w:rsid w:val="00BD5A3E"/>
    <w:rsid w:val="00BD75FA"/>
    <w:rsid w:val="00BE06D1"/>
    <w:rsid w:val="00BE417A"/>
    <w:rsid w:val="00BF1683"/>
    <w:rsid w:val="00BF3607"/>
    <w:rsid w:val="00BF3D25"/>
    <w:rsid w:val="00BF61EE"/>
    <w:rsid w:val="00C04435"/>
    <w:rsid w:val="00C13606"/>
    <w:rsid w:val="00C15EFB"/>
    <w:rsid w:val="00C20663"/>
    <w:rsid w:val="00C217FC"/>
    <w:rsid w:val="00C25A9D"/>
    <w:rsid w:val="00C3241A"/>
    <w:rsid w:val="00C35948"/>
    <w:rsid w:val="00C36C88"/>
    <w:rsid w:val="00C503E0"/>
    <w:rsid w:val="00C52D1F"/>
    <w:rsid w:val="00C54407"/>
    <w:rsid w:val="00C57DFB"/>
    <w:rsid w:val="00C64F19"/>
    <w:rsid w:val="00C66DBF"/>
    <w:rsid w:val="00C6728D"/>
    <w:rsid w:val="00C73441"/>
    <w:rsid w:val="00C8137C"/>
    <w:rsid w:val="00C8511F"/>
    <w:rsid w:val="00C86559"/>
    <w:rsid w:val="00C871FE"/>
    <w:rsid w:val="00C915A9"/>
    <w:rsid w:val="00C920BC"/>
    <w:rsid w:val="00CA0BF5"/>
    <w:rsid w:val="00CA4D67"/>
    <w:rsid w:val="00CA6119"/>
    <w:rsid w:val="00CB0EC1"/>
    <w:rsid w:val="00CB1A66"/>
    <w:rsid w:val="00CB1AEB"/>
    <w:rsid w:val="00CB207A"/>
    <w:rsid w:val="00CB3097"/>
    <w:rsid w:val="00CB3966"/>
    <w:rsid w:val="00CB5C6C"/>
    <w:rsid w:val="00CB6E87"/>
    <w:rsid w:val="00CC0FDE"/>
    <w:rsid w:val="00CC1319"/>
    <w:rsid w:val="00CC5670"/>
    <w:rsid w:val="00CD2AC6"/>
    <w:rsid w:val="00CD5EF6"/>
    <w:rsid w:val="00CE0924"/>
    <w:rsid w:val="00CE12FA"/>
    <w:rsid w:val="00CE3051"/>
    <w:rsid w:val="00CE6DCB"/>
    <w:rsid w:val="00CF2160"/>
    <w:rsid w:val="00CF226A"/>
    <w:rsid w:val="00D00D11"/>
    <w:rsid w:val="00D0222C"/>
    <w:rsid w:val="00D05C7F"/>
    <w:rsid w:val="00D0669F"/>
    <w:rsid w:val="00D14A39"/>
    <w:rsid w:val="00D159D4"/>
    <w:rsid w:val="00D1714F"/>
    <w:rsid w:val="00D260F2"/>
    <w:rsid w:val="00D3001C"/>
    <w:rsid w:val="00D350C3"/>
    <w:rsid w:val="00D36ECE"/>
    <w:rsid w:val="00D37105"/>
    <w:rsid w:val="00D413A6"/>
    <w:rsid w:val="00D41F90"/>
    <w:rsid w:val="00D4644A"/>
    <w:rsid w:val="00D53DBF"/>
    <w:rsid w:val="00D55C50"/>
    <w:rsid w:val="00D57D52"/>
    <w:rsid w:val="00D60F6B"/>
    <w:rsid w:val="00D6321A"/>
    <w:rsid w:val="00D857C8"/>
    <w:rsid w:val="00D92C0C"/>
    <w:rsid w:val="00D93EA7"/>
    <w:rsid w:val="00DA3014"/>
    <w:rsid w:val="00DB2096"/>
    <w:rsid w:val="00DB757E"/>
    <w:rsid w:val="00DB7EF5"/>
    <w:rsid w:val="00DC4CAE"/>
    <w:rsid w:val="00DC7E01"/>
    <w:rsid w:val="00DD0A2C"/>
    <w:rsid w:val="00DD3A68"/>
    <w:rsid w:val="00DD5107"/>
    <w:rsid w:val="00DE1399"/>
    <w:rsid w:val="00DE33DF"/>
    <w:rsid w:val="00DE7D2F"/>
    <w:rsid w:val="00E12A79"/>
    <w:rsid w:val="00E15E83"/>
    <w:rsid w:val="00E17B49"/>
    <w:rsid w:val="00E24B1F"/>
    <w:rsid w:val="00E305C9"/>
    <w:rsid w:val="00E30CC5"/>
    <w:rsid w:val="00E317C3"/>
    <w:rsid w:val="00E33610"/>
    <w:rsid w:val="00E4795C"/>
    <w:rsid w:val="00E53E9C"/>
    <w:rsid w:val="00E57EE6"/>
    <w:rsid w:val="00E659BA"/>
    <w:rsid w:val="00E67925"/>
    <w:rsid w:val="00E71AAE"/>
    <w:rsid w:val="00E735F4"/>
    <w:rsid w:val="00E7394F"/>
    <w:rsid w:val="00E757AF"/>
    <w:rsid w:val="00E75905"/>
    <w:rsid w:val="00E81CBE"/>
    <w:rsid w:val="00E83367"/>
    <w:rsid w:val="00E95118"/>
    <w:rsid w:val="00E963BF"/>
    <w:rsid w:val="00EA0D16"/>
    <w:rsid w:val="00EB1A53"/>
    <w:rsid w:val="00EB406E"/>
    <w:rsid w:val="00EC0246"/>
    <w:rsid w:val="00EC18F8"/>
    <w:rsid w:val="00EC3F02"/>
    <w:rsid w:val="00EC5C4E"/>
    <w:rsid w:val="00ED27F8"/>
    <w:rsid w:val="00ED3DD1"/>
    <w:rsid w:val="00EE3573"/>
    <w:rsid w:val="00EF5A9D"/>
    <w:rsid w:val="00EF6A24"/>
    <w:rsid w:val="00EF6DE4"/>
    <w:rsid w:val="00F00956"/>
    <w:rsid w:val="00F00EE4"/>
    <w:rsid w:val="00F0121E"/>
    <w:rsid w:val="00F22F16"/>
    <w:rsid w:val="00F35F27"/>
    <w:rsid w:val="00F432D6"/>
    <w:rsid w:val="00F4562B"/>
    <w:rsid w:val="00F52375"/>
    <w:rsid w:val="00F5628A"/>
    <w:rsid w:val="00F56889"/>
    <w:rsid w:val="00F608D0"/>
    <w:rsid w:val="00F6667D"/>
    <w:rsid w:val="00F66FBB"/>
    <w:rsid w:val="00F703C9"/>
    <w:rsid w:val="00F709D1"/>
    <w:rsid w:val="00F72943"/>
    <w:rsid w:val="00F742D1"/>
    <w:rsid w:val="00F80517"/>
    <w:rsid w:val="00F9126B"/>
    <w:rsid w:val="00FA6564"/>
    <w:rsid w:val="00FB24D0"/>
    <w:rsid w:val="00FB7D91"/>
    <w:rsid w:val="00FC3FF7"/>
    <w:rsid w:val="00FE14EF"/>
    <w:rsid w:val="00FE2531"/>
    <w:rsid w:val="00FE4DBF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F4C0C8"/>
  <w15:docId w15:val="{86CFA242-9C14-4A20-8B3B-C7C44BE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1CBE"/>
    <w:pPr>
      <w:spacing w:before="120" w:after="120"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Nadpis 1 Cha"/>
    <w:basedOn w:val="Normln"/>
    <w:next w:val="Normln"/>
    <w:link w:val="Nadpis1Char"/>
    <w:autoRedefine/>
    <w:uiPriority w:val="9"/>
    <w:qFormat/>
    <w:rsid w:val="00235289"/>
    <w:pPr>
      <w:keepNext/>
      <w:keepLines/>
      <w:numPr>
        <w:numId w:val="1"/>
      </w:numPr>
      <w:spacing w:before="480" w:line="240" w:lineRule="auto"/>
      <w:ind w:left="432"/>
      <w:jc w:val="left"/>
      <w:outlineLvl w:val="0"/>
    </w:pPr>
    <w:rPr>
      <w:rFonts w:eastAsia="Times New Roman"/>
      <w:b/>
      <w:caps/>
      <w:sz w:val="36"/>
      <w:szCs w:val="32"/>
    </w:rPr>
  </w:style>
  <w:style w:type="paragraph" w:styleId="Nadpis2">
    <w:name w:val="heading 2"/>
    <w:aliases w:val="Nadpis 2 Char1 Char,Nadpis 2 Char Char Char,Nadpis 2 Char1 Char Char Char,Nadpis 2 Char Char Char Char Char,Nadpis 2 Char1 Char Char Char Char Char,Nadpis 2 Char Char Char Char Char Char Char,Nadpis 2 Char Char1 Char Char Char"/>
    <w:basedOn w:val="Normln"/>
    <w:next w:val="Normln"/>
    <w:link w:val="Nadpis2Char"/>
    <w:unhideWhenUsed/>
    <w:qFormat/>
    <w:rsid w:val="00867E7C"/>
    <w:pPr>
      <w:keepNext/>
      <w:keepLines/>
      <w:numPr>
        <w:ilvl w:val="1"/>
        <w:numId w:val="1"/>
      </w:numPr>
      <w:spacing w:before="240" w:line="240" w:lineRule="auto"/>
      <w:jc w:val="left"/>
      <w:outlineLvl w:val="1"/>
    </w:pPr>
    <w:rPr>
      <w:rFonts w:eastAsia="Times New Roman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867E7C"/>
    <w:pPr>
      <w:keepNext/>
      <w:keepLines/>
      <w:numPr>
        <w:ilvl w:val="2"/>
        <w:numId w:val="1"/>
      </w:numPr>
      <w:spacing w:before="240" w:line="240" w:lineRule="auto"/>
      <w:jc w:val="left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67E7C"/>
    <w:pPr>
      <w:keepNext/>
      <w:keepLines/>
      <w:numPr>
        <w:ilvl w:val="3"/>
        <w:numId w:val="1"/>
      </w:numPr>
      <w:spacing w:before="240" w:line="240" w:lineRule="auto"/>
      <w:ind w:left="907" w:hanging="907"/>
      <w:outlineLvl w:val="3"/>
    </w:pPr>
    <w:rPr>
      <w:rFonts w:eastAsia="Times New Roman"/>
      <w:b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67E7C"/>
    <w:pPr>
      <w:keepNext/>
      <w:keepLines/>
      <w:numPr>
        <w:ilvl w:val="4"/>
        <w:numId w:val="1"/>
      </w:numPr>
      <w:spacing w:before="240" w:line="240" w:lineRule="auto"/>
      <w:ind w:left="1106" w:hanging="1106"/>
      <w:jc w:val="left"/>
      <w:outlineLvl w:val="4"/>
    </w:pPr>
    <w:rPr>
      <w:rFonts w:eastAsia="Times New Roman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67E7C"/>
    <w:pPr>
      <w:keepNext/>
      <w:keepLines/>
      <w:numPr>
        <w:ilvl w:val="5"/>
        <w:numId w:val="1"/>
      </w:numPr>
      <w:spacing w:before="240" w:line="259" w:lineRule="auto"/>
      <w:ind w:left="1304" w:hanging="1304"/>
      <w:outlineLvl w:val="5"/>
    </w:pPr>
    <w:rPr>
      <w:rFonts w:eastAsia="Times New Roman"/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32D7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mbria" w:eastAsia="Times New Roman" w:hAnsi="Cambria"/>
      <w:i/>
      <w:iCs/>
      <w:color w:val="243F60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32D7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D32D7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 Char"/>
    <w:link w:val="Nadpis1"/>
    <w:uiPriority w:val="9"/>
    <w:rsid w:val="00235289"/>
    <w:rPr>
      <w:rFonts w:ascii="Arial" w:eastAsia="Times New Roman" w:hAnsi="Arial"/>
      <w:b/>
      <w:caps/>
      <w:sz w:val="36"/>
      <w:szCs w:val="32"/>
      <w:lang w:eastAsia="en-US"/>
    </w:rPr>
  </w:style>
  <w:style w:type="character" w:customStyle="1" w:styleId="Nadpis2Char">
    <w:name w:val="Nadpis 2 Char"/>
    <w:aliases w:val="Nadpis 2 Char1 Char Char,Nadpis 2 Char Char Char Char,Nadpis 2 Char1 Char Char Char Char,Nadpis 2 Char Char Char Char Char Char,Nadpis 2 Char1 Char Char Char Char Char Char,Nadpis 2 Char Char Char Char Char Char Char Char"/>
    <w:link w:val="Nadpis2"/>
    <w:rsid w:val="00867E7C"/>
    <w:rPr>
      <w:rFonts w:ascii="Arial" w:eastAsia="Times New Roman" w:hAnsi="Arial"/>
      <w:b/>
      <w:sz w:val="28"/>
      <w:szCs w:val="26"/>
      <w:lang w:eastAsia="en-US"/>
    </w:rPr>
  </w:style>
  <w:style w:type="character" w:customStyle="1" w:styleId="Nadpis3Char">
    <w:name w:val="Nadpis 3 Char"/>
    <w:link w:val="Nadpis3"/>
    <w:rsid w:val="00867E7C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867E7C"/>
    <w:rPr>
      <w:rFonts w:ascii="Arial" w:eastAsia="Times New Roman" w:hAnsi="Arial"/>
      <w:b/>
      <w:iCs/>
      <w:sz w:val="24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6Char">
    <w:name w:val="Nadpis 6 Char"/>
    <w:link w:val="Nadpis6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1D32D7"/>
    <w:rPr>
      <w:rFonts w:ascii="Cambria" w:eastAsia="Times New Roman" w:hAnsi="Cambria"/>
      <w:i/>
      <w:iCs/>
      <w:color w:val="243F60"/>
      <w:sz w:val="24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1D32D7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"/>
    <w:rsid w:val="001D32D7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link w:val="Zhlav"/>
    <w:uiPriority w:val="99"/>
    <w:rsid w:val="001D32D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link w:val="Zpat"/>
    <w:uiPriority w:val="99"/>
    <w:rsid w:val="001D32D7"/>
    <w:rPr>
      <w:rFonts w:ascii="Arial" w:hAnsi="Arial"/>
    </w:rPr>
  </w:style>
  <w:style w:type="table" w:styleId="Mkatabulky">
    <w:name w:val="Table Grid"/>
    <w:basedOn w:val="Normlntabulka"/>
    <w:uiPriority w:val="59"/>
    <w:rsid w:val="001D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F68F4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D413A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867E7C"/>
    <w:pPr>
      <w:tabs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D413A6"/>
    <w:pPr>
      <w:spacing w:after="100"/>
      <w:ind w:left="440"/>
    </w:p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5A5729"/>
    <w:pPr>
      <w:ind w:left="720"/>
      <w:contextualSpacing/>
    </w:pPr>
  </w:style>
  <w:style w:type="paragraph" w:customStyle="1" w:styleId="Default">
    <w:name w:val="Default"/>
    <w:rsid w:val="008772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4B4EE7"/>
    <w:pPr>
      <w:spacing w:before="0" w:after="0" w:line="240" w:lineRule="auto"/>
    </w:pPr>
    <w:rPr>
      <w:rFonts w:eastAsia="Times New Roman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4B4EE7"/>
    <w:rPr>
      <w:rFonts w:ascii="Arial" w:eastAsia="Times New Roman" w:hAnsi="Arial" w:cs="Arial"/>
      <w:sz w:val="24"/>
      <w:szCs w:val="24"/>
    </w:rPr>
  </w:style>
  <w:style w:type="paragraph" w:customStyle="1" w:styleId="table">
    <w:name w:val="table"/>
    <w:basedOn w:val="Normln"/>
    <w:rsid w:val="003C7AB6"/>
    <w:pPr>
      <w:spacing w:before="0" w:after="0" w:line="240" w:lineRule="auto"/>
      <w:jc w:val="center"/>
    </w:pPr>
    <w:rPr>
      <w:rFonts w:eastAsia="Times New Roman"/>
      <w:szCs w:val="20"/>
      <w:lang w:eastAsia="cs-CZ"/>
    </w:rPr>
  </w:style>
  <w:style w:type="character" w:customStyle="1" w:styleId="apple-converted-space">
    <w:name w:val="apple-converted-space"/>
    <w:rsid w:val="005D5BBB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5D5BBB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5D5BBB"/>
    <w:rPr>
      <w:rFonts w:ascii="Arial" w:eastAsia="Times New Roman" w:hAnsi="Arial" w:cs="Arial"/>
      <w:vanish/>
      <w:sz w:val="16"/>
      <w:szCs w:val="16"/>
    </w:rPr>
  </w:style>
  <w:style w:type="paragraph" w:styleId="Bezmezer">
    <w:name w:val="No Spacing"/>
    <w:aliases w:val="Text"/>
    <w:uiPriority w:val="1"/>
    <w:qFormat/>
    <w:rsid w:val="005D5BBB"/>
    <w:rPr>
      <w:rFonts w:ascii="Times New Roman" w:eastAsia="Times New Roman" w:hAnsi="Times New Roman"/>
      <w:sz w:val="24"/>
      <w:szCs w:val="24"/>
    </w:rPr>
  </w:style>
  <w:style w:type="paragraph" w:customStyle="1" w:styleId="AZKtext">
    <w:name w:val="AZK text"/>
    <w:basedOn w:val="Normln"/>
    <w:rsid w:val="005D5BBB"/>
    <w:pPr>
      <w:spacing w:before="40" w:after="40" w:line="240" w:lineRule="auto"/>
      <w:ind w:firstLine="340"/>
      <w:jc w:val="left"/>
    </w:pPr>
    <w:rPr>
      <w:rFonts w:eastAsia="Times New Roman"/>
      <w:sz w:val="20"/>
      <w:szCs w:val="20"/>
      <w:lang w:eastAsia="cs-CZ"/>
    </w:rPr>
  </w:style>
  <w:style w:type="table" w:styleId="Svtlmkatabulky">
    <w:name w:val="Grid Table Light"/>
    <w:basedOn w:val="Normlntabulka"/>
    <w:uiPriority w:val="40"/>
    <w:rsid w:val="001670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C7D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DC9"/>
    <w:rPr>
      <w:rFonts w:ascii="Segoe UI" w:hAnsi="Segoe UI" w:cs="Segoe UI"/>
      <w:sz w:val="18"/>
      <w:szCs w:val="18"/>
      <w:lang w:eastAsia="en-US"/>
    </w:rPr>
  </w:style>
  <w:style w:type="paragraph" w:customStyle="1" w:styleId="Nad1">
    <w:name w:val="Nad_1"/>
    <w:basedOn w:val="Normln"/>
    <w:rsid w:val="00B746A2"/>
    <w:pPr>
      <w:numPr>
        <w:numId w:val="2"/>
      </w:numPr>
      <w:spacing w:before="0" w:after="0" w:line="240" w:lineRule="auto"/>
      <w:ind w:left="709" w:hanging="709"/>
    </w:pPr>
    <w:rPr>
      <w:rFonts w:eastAsia="Times New Roman" w:cs="Arial"/>
      <w:b/>
      <w:szCs w:val="24"/>
      <w:lang w:eastAsia="cs-CZ"/>
    </w:rPr>
  </w:style>
  <w:style w:type="paragraph" w:customStyle="1" w:styleId="Nad2">
    <w:name w:val="Nad_2"/>
    <w:basedOn w:val="Odstavecseseznamem"/>
    <w:rsid w:val="00B746A2"/>
    <w:pPr>
      <w:numPr>
        <w:ilvl w:val="1"/>
        <w:numId w:val="2"/>
      </w:numPr>
      <w:spacing w:before="0" w:after="0" w:line="240" w:lineRule="auto"/>
      <w:ind w:left="709" w:hanging="709"/>
    </w:pPr>
    <w:rPr>
      <w:rFonts w:eastAsia="Times New Roman" w:cs="Arial"/>
      <w:sz w:val="24"/>
      <w:szCs w:val="24"/>
      <w:lang w:eastAsia="cs-CZ"/>
    </w:rPr>
  </w:style>
  <w:style w:type="paragraph" w:customStyle="1" w:styleId="Nad3">
    <w:name w:val="Nad_3"/>
    <w:basedOn w:val="Nad1"/>
    <w:rsid w:val="00B746A2"/>
    <w:pPr>
      <w:numPr>
        <w:ilvl w:val="2"/>
      </w:numPr>
      <w:ind w:left="709" w:hanging="709"/>
    </w:pPr>
    <w:rPr>
      <w:b w:val="0"/>
    </w:rPr>
  </w:style>
  <w:style w:type="paragraph" w:customStyle="1" w:styleId="Normln1">
    <w:name w:val="Normální 1"/>
    <w:basedOn w:val="Zkladntext"/>
    <w:link w:val="Normln1Char"/>
    <w:qFormat/>
    <w:rsid w:val="00B746A2"/>
    <w:pPr>
      <w:spacing w:before="120" w:line="276" w:lineRule="auto"/>
    </w:pPr>
    <w:rPr>
      <w:sz w:val="22"/>
      <w:szCs w:val="22"/>
    </w:rPr>
  </w:style>
  <w:style w:type="character" w:customStyle="1" w:styleId="Normln1Char">
    <w:name w:val="Normální 1 Char"/>
    <w:basedOn w:val="ZkladntextChar"/>
    <w:link w:val="Normln1"/>
    <w:rsid w:val="00B746A2"/>
    <w:rPr>
      <w:rFonts w:ascii="Arial" w:eastAsia="Times New Roman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55FE8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FE8"/>
    <w:rPr>
      <w:rFonts w:ascii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locked/>
    <w:rsid w:val="00455FE8"/>
    <w:rPr>
      <w:rFonts w:ascii="Arial" w:hAnsi="Arial"/>
      <w:sz w:val="22"/>
      <w:szCs w:val="22"/>
      <w:lang w:eastAsia="en-US"/>
    </w:rPr>
  </w:style>
  <w:style w:type="paragraph" w:customStyle="1" w:styleId="Odrka1">
    <w:name w:val="Odrážka_1"/>
    <w:basedOn w:val="Normln"/>
    <w:link w:val="Odrka1Char"/>
    <w:qFormat/>
    <w:rsid w:val="00BA3941"/>
    <w:pPr>
      <w:numPr>
        <w:numId w:val="3"/>
      </w:numPr>
      <w:spacing w:before="0" w:after="0" w:line="240" w:lineRule="auto"/>
    </w:pPr>
    <w:rPr>
      <w:rFonts w:eastAsia="Times New Roman"/>
      <w:szCs w:val="18"/>
    </w:rPr>
  </w:style>
  <w:style w:type="character" w:customStyle="1" w:styleId="Odrka1Char">
    <w:name w:val="Odrážka_1 Char"/>
    <w:link w:val="Odrka1"/>
    <w:rsid w:val="00BA3941"/>
    <w:rPr>
      <w:rFonts w:ascii="Arial" w:eastAsia="Times New Roman" w:hAnsi="Arial"/>
      <w:sz w:val="22"/>
      <w:szCs w:val="18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8E47B5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abulka">
    <w:name w:val="Tabulka"/>
    <w:basedOn w:val="Normln"/>
    <w:qFormat/>
    <w:rsid w:val="008E47B5"/>
    <w:pPr>
      <w:keepNext/>
      <w:spacing w:before="240" w:after="0"/>
    </w:pPr>
    <w:rPr>
      <w:rFonts w:eastAsiaTheme="minorHAnsi" w:cstheme="minorBidi"/>
      <w:i/>
    </w:rPr>
  </w:style>
  <w:style w:type="paragraph" w:customStyle="1" w:styleId="Obrzek">
    <w:name w:val="Obrázek"/>
    <w:basedOn w:val="Tabulka"/>
    <w:link w:val="ObrzekChar"/>
    <w:qFormat/>
    <w:rsid w:val="005D5A0B"/>
    <w:pPr>
      <w:keepNext w:val="0"/>
      <w:jc w:val="center"/>
    </w:pPr>
  </w:style>
  <w:style w:type="character" w:customStyle="1" w:styleId="ObrzekChar">
    <w:name w:val="Obrázek Char"/>
    <w:basedOn w:val="Standardnpsmoodstavce"/>
    <w:link w:val="Obrzek"/>
    <w:rsid w:val="005D5A0B"/>
    <w:rPr>
      <w:rFonts w:ascii="Arial" w:eastAsiaTheme="minorHAnsi" w:hAnsi="Arial" w:cstheme="minorBidi"/>
      <w:i/>
      <w:sz w:val="22"/>
      <w:szCs w:val="22"/>
      <w:lang w:eastAsia="en-US"/>
    </w:rPr>
  </w:style>
  <w:style w:type="character" w:styleId="Zdraznn">
    <w:name w:val="Emphasis"/>
    <w:basedOn w:val="Standardnpsmoodstavce"/>
    <w:uiPriority w:val="20"/>
    <w:qFormat/>
    <w:rsid w:val="001011CD"/>
    <w:rPr>
      <w:i/>
      <w:iCs/>
    </w:rPr>
  </w:style>
  <w:style w:type="paragraph" w:customStyle="1" w:styleId="Zkltext">
    <w:name w:val="Zákl. text"/>
    <w:basedOn w:val="Normln"/>
    <w:qFormat/>
    <w:rsid w:val="001011C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0" w:after="0" w:line="240" w:lineRule="auto"/>
    </w:pPr>
    <w:rPr>
      <w:rFonts w:eastAsia="Times New Roman"/>
      <w:sz w:val="24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FC96-C147-4481-B856-DCEE5D32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8</Pages>
  <Words>1337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Links>
    <vt:vector size="6" baseType="variant">
      <vt:variant>
        <vt:i4>65572</vt:i4>
      </vt:variant>
      <vt:variant>
        <vt:i4>87</vt:i4>
      </vt:variant>
      <vt:variant>
        <vt:i4>0</vt:i4>
      </vt:variant>
      <vt:variant>
        <vt:i4>5</vt:i4>
      </vt:variant>
      <vt:variant>
        <vt:lpwstr>mailto:xyz@xyz.cz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</dc:creator>
  <cp:lastModifiedBy>Bres Office</cp:lastModifiedBy>
  <cp:revision>9</cp:revision>
  <cp:lastPrinted>2023-05-10T06:38:00Z</cp:lastPrinted>
  <dcterms:created xsi:type="dcterms:W3CDTF">2023-05-03T15:24:00Z</dcterms:created>
  <dcterms:modified xsi:type="dcterms:W3CDTF">2023-05-10T06:40:00Z</dcterms:modified>
</cp:coreProperties>
</file>